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t>参观君乐宝牧场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我去君乐宝牧场参观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我看到了大奶牛，我还看到了他们</w:t>
      </w:r>
      <w:r>
        <w:rPr>
          <w:rFonts w:hint="eastAsia"/>
          <w:lang w:eastAsia="zh-CN"/>
        </w:rPr>
        <w:t>是怎样</w:t>
      </w:r>
      <w:r>
        <w:rPr>
          <w:rFonts w:hint="eastAsia"/>
        </w:rPr>
        <w:t>挤奶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。我很开心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我还跟小牛宝宝</w:t>
      </w:r>
      <w:r>
        <w:rPr>
          <w:rFonts w:hint="eastAsia"/>
          <w:lang w:eastAsia="zh-CN"/>
        </w:rPr>
        <w:t>合了影，</w:t>
      </w:r>
      <w:r>
        <w:rPr>
          <w:rFonts w:hint="eastAsia"/>
        </w:rPr>
        <w:t>我很喜欢小牛宝宝。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我还去了工厂，我看到酸奶是怎样制作的。</w:t>
      </w:r>
    </w:p>
    <w:p>
      <w:pPr>
        <w:ind w:firstLine="210" w:firstLineChars="100"/>
        <w:rPr>
          <w:rFonts w:hint="eastAsia"/>
        </w:rPr>
      </w:pPr>
      <w:bookmarkStart w:id="0" w:name="_GoBack"/>
      <w:bookmarkEnd w:id="0"/>
    </w:p>
    <w:p>
      <w:pPr>
        <w:jc w:val="left"/>
      </w:pPr>
      <w:r>
        <w:rPr>
          <w:rFonts w:hint="eastAsia"/>
          <w:sz w:val="32"/>
        </w:rPr>
        <w:drawing>
          <wp:inline distT="0" distB="0" distL="114300" distR="114300">
            <wp:extent cx="5118100" cy="3695700"/>
            <wp:effectExtent l="0" t="0" r="6350" b="0"/>
            <wp:docPr id="17" name="图片 1" descr="君乐宝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君乐宝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FB"/>
    <w:rsid w:val="000923FB"/>
    <w:rsid w:val="00257B2B"/>
    <w:rsid w:val="00571EC6"/>
    <w:rsid w:val="00994CE5"/>
    <w:rsid w:val="00F53630"/>
    <w:rsid w:val="0A934474"/>
    <w:rsid w:val="33175E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ScaleCrop>false</ScaleCrop>
  <LinksUpToDate>false</LinksUpToDate>
  <CharactersWithSpaces>80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2016-04-10T11:19:00Z</dcterms:created>
  <dc:creator>Lijingmo</dc:creator>
  <cp:lastModifiedBy>Administrator</cp:lastModifiedBy>
  <dcterms:modified xsi:type="dcterms:W3CDTF">2016-04-13T00:34:35Z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