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华文行楷" w:hAnsi="华文行楷" w:eastAsia="华文行楷" w:cs="华文行楷"/>
          <w:b w:val="0"/>
          <w:i w:val="0"/>
          <w:caps w:val="0"/>
          <w:color w:val="333333"/>
          <w:spacing w:val="0"/>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-43815</wp:posOffset>
                </wp:positionV>
                <wp:extent cx="1828800" cy="4177665"/>
                <wp:effectExtent l="4445" t="4445" r="14605" b="8890"/>
                <wp:wrapSquare wrapText="bothSides"/>
                <wp:docPr id="12" name="文本框 12"/>
                <wp:cNvGraphicFramePr/>
                <a:graphic xmlns:a="http://schemas.openxmlformats.org/drawingml/2006/main">
                  <a:graphicData uri="http://schemas.microsoft.com/office/word/2010/wordprocessingShape">
                    <wps:wsp>
                      <wps:cNvSpPr txBox="1"/>
                      <wps:spPr>
                        <a:xfrm>
                          <a:off x="0" y="0"/>
                          <a:ext cx="1828800" cy="4177665"/>
                        </a:xfrm>
                        <a:prstGeom prst="rect">
                          <a:avLst/>
                        </a:prstGeom>
                        <a:solidFill>
                          <a:schemeClr val="lt1"/>
                        </a:solidFill>
                        <a:ln w="6350">
                          <a:solidFill>
                            <a:srgbClr val="00B050"/>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100"/>
                              <w:jc w:val="both"/>
                              <w:rPr>
                                <w:rFonts w:hint="eastAsia" w:ascii="华文行楷" w:hAnsi="华文行楷" w:eastAsia="华文行楷" w:cs="华文行楷"/>
                                <w:b w:val="0"/>
                                <w:i w:val="0"/>
                                <w:caps w:val="0"/>
                                <w:color w:val="00B050"/>
                                <w:spacing w:val="0"/>
                                <w:sz w:val="96"/>
                                <w:szCs w:val="96"/>
                                <w:lang w:val="en-US" w:eastAsia="zh-CN"/>
                                <w14:glow w14:rad="0">
                                  <w14:srgbClr w14:val="000000"/>
                                </w14:glow>
                                <w14:shadow w14:blurRad="50800" w14:dist="38100" w14:dir="8100000" w14:sx="100000" w14:sy="100000" w14:kx="0" w14:ky="0" w14:algn="tr">
                                  <w14:srgbClr w14:val="000000">
                                    <w14:alpha w14:val="60000"/>
                                  </w14:srgbClr>
                                </w14:shadow>
                                <w14:reflection w14:blurRad="0" w14:stA="0" w14:stPos="0" w14:endA="0" w14:endPos="0" w14:dist="0" w14:dir="0" w14:fadeDir="0" w14:sx="0" w14:sy="0" w14:kx="0" w14:ky="0" w14:algn="none"/>
                                <w14:props3d w14:extrusionH="0" w14:contourW="0" w14:prstMaterial="clear"/>
                              </w:rPr>
                            </w:pPr>
                            <w:r>
                              <w:rPr>
                                <w:rFonts w:hint="eastAsia" w:ascii="华文行楷" w:hAnsi="华文行楷" w:eastAsia="华文行楷" w:cs="华文行楷"/>
                                <w:b w:val="0"/>
                                <w:i w:val="0"/>
                                <w:caps w:val="0"/>
                                <w:color w:val="00B050"/>
                                <w:spacing w:val="0"/>
                                <w:sz w:val="96"/>
                                <w:szCs w:val="96"/>
                                <w:lang w:val="en-US" w:eastAsia="zh-CN"/>
                                <w14:glow w14:rad="0">
                                  <w14:srgbClr w14:val="000000"/>
                                </w14:glow>
                                <w14:shadow w14:blurRad="50800" w14:dist="38100" w14:dir="8100000" w14:sx="100000" w14:sy="100000" w14:kx="0" w14:ky="0" w14:algn="tr">
                                  <w14:srgbClr w14:val="000000">
                                    <w14:alpha w14:val="60000"/>
                                  </w14:srgbClr>
                                </w14:shadow>
                                <w14:reflection w14:blurRad="0" w14:stA="0" w14:stPos="0" w14:endA="0" w14:endPos="0" w14:dist="0" w14:dir="0" w14:fadeDir="0" w14:sx="0" w14:sy="0" w14:kx="0" w14:ky="0" w14:algn="none"/>
                                <w14:props3d w14:extrusionH="0" w14:contourW="0" w14:prstMaterial="clear"/>
                              </w:rPr>
                              <w:t>生态与文明</w:t>
                            </w:r>
                          </w:p>
                        </w:txbxContent>
                      </wps:txbx>
                      <wps:bodyPr rot="0" spcFirstLastPara="0" vertOverflow="overflow" horzOverflow="overflow" vert="eaVert"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3.45pt;height:328.95pt;width:144pt;mso-wrap-distance-bottom:0pt;mso-wrap-distance-left:9pt;mso-wrap-distance-right:9pt;mso-wrap-distance-top:0pt;z-index:251658240;mso-width-relative:page;mso-height-relative:page;" fillcolor="#FFFFFF [3201]" filled="t" stroked="t" coordsize="21600,21600" o:gfxdata="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kwD2AAAAAcBAAAPAAAAAAAAAAEAIAAAACIA&#10;AABkcnMvZG93bnJldi54bWxQSwECFAAUAAAACACHTuJAyqgCHkICAABvBAAADgAAAAAAAAABACAA&#10;AAAnAQAAZHJzL2Uyb0RvYy54bWxQSwUGAAAAAAYABgBZAQAA2wUAAAAA&#10;">
                <v:fill on="t" focussize="0,0"/>
                <v:stroke weight="0.5pt" color="#00B050 [3204]" joinstyle="round"/>
                <v:imagedata o:title=""/>
                <o:lock v:ext="edit" aspectratio="f"/>
                <v:textbox style="layout-flow:vertical-ideographic;mso-fit-shape-to-text:t;">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100"/>
                        <w:jc w:val="both"/>
                        <w:rPr>
                          <w:rFonts w:hint="eastAsia" w:ascii="华文行楷" w:hAnsi="华文行楷" w:eastAsia="华文行楷" w:cs="华文行楷"/>
                          <w:b w:val="0"/>
                          <w:i w:val="0"/>
                          <w:caps w:val="0"/>
                          <w:color w:val="00B050"/>
                          <w:spacing w:val="0"/>
                          <w:sz w:val="96"/>
                          <w:szCs w:val="96"/>
                          <w:lang w:val="en-US" w:eastAsia="zh-CN"/>
                          <w14:glow w14:rad="0">
                            <w14:srgbClr w14:val="000000"/>
                          </w14:glow>
                          <w14:shadow w14:blurRad="50800" w14:dist="38100" w14:dir="8100000" w14:sx="100000" w14:sy="100000" w14:kx="0" w14:ky="0" w14:algn="tr">
                            <w14:srgbClr w14:val="000000">
                              <w14:alpha w14:val="60000"/>
                            </w14:srgbClr>
                          </w14:shadow>
                          <w14:reflection w14:blurRad="0" w14:stA="0" w14:stPos="0" w14:endA="0" w14:endPos="0" w14:dist="0" w14:dir="0" w14:fadeDir="0" w14:sx="0" w14:sy="0" w14:kx="0" w14:ky="0" w14:algn="none"/>
                          <w14:props3d w14:extrusionH="0" w14:contourW="0" w14:prstMaterial="clear"/>
                        </w:rPr>
                      </w:pPr>
                      <w:r>
                        <w:rPr>
                          <w:rFonts w:hint="eastAsia" w:ascii="华文行楷" w:hAnsi="华文行楷" w:eastAsia="华文行楷" w:cs="华文行楷"/>
                          <w:b w:val="0"/>
                          <w:i w:val="0"/>
                          <w:caps w:val="0"/>
                          <w:color w:val="00B050"/>
                          <w:spacing w:val="0"/>
                          <w:sz w:val="96"/>
                          <w:szCs w:val="96"/>
                          <w:lang w:val="en-US" w:eastAsia="zh-CN"/>
                          <w14:glow w14:rad="0">
                            <w14:srgbClr w14:val="000000"/>
                          </w14:glow>
                          <w14:shadow w14:blurRad="50800" w14:dist="38100" w14:dir="8100000" w14:sx="100000" w14:sy="100000" w14:kx="0" w14:ky="0" w14:algn="tr">
                            <w14:srgbClr w14:val="000000">
                              <w14:alpha w14:val="60000"/>
                            </w14:srgbClr>
                          </w14:shadow>
                          <w14:reflection w14:blurRad="0" w14:stA="0" w14:stPos="0" w14:endA="0" w14:endPos="0" w14:dist="0" w14:dir="0" w14:fadeDir="0" w14:sx="0" w14:sy="0" w14:kx="0" w14:ky="0" w14:algn="none"/>
                          <w14:props3d w14:extrusionH="0" w14:contourW="0" w14:prstMaterial="clear"/>
                        </w:rPr>
                        <w:t>生态与文明</w:t>
                      </w:r>
                    </w:p>
                  </w:txbxContent>
                </v:textbox>
                <w10:wrap type="square"/>
              </v:shap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6537960</wp:posOffset>
                </wp:positionH>
                <wp:positionV relativeFrom="paragraph">
                  <wp:posOffset>1270</wp:posOffset>
                </wp:positionV>
                <wp:extent cx="5819775" cy="3590290"/>
                <wp:effectExtent l="4445" t="4445" r="5080" b="5715"/>
                <wp:wrapNone/>
                <wp:docPr id="17" name="文本框 17"/>
                <wp:cNvGraphicFramePr/>
                <a:graphic xmlns:a="http://schemas.openxmlformats.org/drawingml/2006/main">
                  <a:graphicData uri="http://schemas.microsoft.com/office/word/2010/wordprocessingShape">
                    <wps:wsp>
                      <wps:cNvSpPr txBox="1"/>
                      <wps:spPr>
                        <a:xfrm>
                          <a:off x="8761095" y="1144270"/>
                          <a:ext cx="5819775" cy="3590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ascii="宋体" w:hAnsi="宋体" w:eastAsia="宋体" w:cs="宋体"/>
                                <w:b w:val="0"/>
                                <w:i w:val="0"/>
                                <w:caps w:val="0"/>
                                <w:color w:val="333333"/>
                                <w:spacing w:val="0"/>
                                <w:sz w:val="20"/>
                                <w:szCs w:val="20"/>
                                <w:shd w:val="clear" w:fill="FFFFFF"/>
                              </w:rPr>
                            </w:pPr>
                            <w:r>
                              <w:rPr>
                                <w:rFonts w:hint="eastAsia" w:ascii="微软雅黑" w:hAnsi="微软雅黑" w:eastAsia="微软雅黑" w:cs="微软雅黑"/>
                                <w:b w:val="0"/>
                                <w:i w:val="0"/>
                                <w:caps w:val="0"/>
                                <w:color w:val="333333"/>
                                <w:spacing w:val="0"/>
                                <w:sz w:val="22"/>
                                <w:szCs w:val="22"/>
                                <w:shd w:val="clear" w:fill="FFFFFF"/>
                              </w:rPr>
                              <w:t>2016年全省精神文明建设战线认真学习贯彻习近平总书记系列重要讲话精神，贯彻落实中央文明委和省委省政府决策部署，大力培育和践行社会主义核心价值观，不断深化群众性精神文明创建活动，各项工作均取得新进展新成效。文明创建形成全域推进格局，乡村文明行动继续巩固提升，中国好人榜入选数量实现“</w:t>
                            </w:r>
                            <w:r>
                              <w:rPr>
                                <w:rFonts w:hint="eastAsia" w:ascii="微软雅黑" w:hAnsi="微软雅黑" w:eastAsia="微软雅黑" w:cs="微软雅黑"/>
                                <w:b w:val="0"/>
                                <w:i w:val="0"/>
                                <w:caps w:val="0"/>
                                <w:color w:val="FF0000"/>
                                <w:spacing w:val="0"/>
                                <w:sz w:val="22"/>
                                <w:szCs w:val="22"/>
                                <w:shd w:val="clear" w:fill="FFFFFF"/>
                              </w:rPr>
                              <w:t>三连冠</w:t>
                            </w:r>
                            <w:r>
                              <w:rPr>
                                <w:rFonts w:hint="eastAsia" w:ascii="微软雅黑" w:hAnsi="微软雅黑" w:eastAsia="微软雅黑" w:cs="微软雅黑"/>
                                <w:b w:val="0"/>
                                <w:i w:val="0"/>
                                <w:caps w:val="0"/>
                                <w:color w:val="333333"/>
                                <w:spacing w:val="0"/>
                                <w:sz w:val="22"/>
                                <w:szCs w:val="22"/>
                                <w:shd w:val="clear" w:fill="FFFFFF"/>
                              </w:rPr>
                              <w:t>”，乡村学校少年宫实现省级以上项目乡镇全覆盖，文明素养提升工程全面铺开</w:t>
                            </w:r>
                            <w:r>
                              <w:rPr>
                                <w:rFonts w:hint="eastAsia" w:ascii="微软雅黑" w:hAnsi="微软雅黑" w:eastAsia="微软雅黑" w:cs="微软雅黑"/>
                                <w:b w:val="0"/>
                                <w:i w:val="0"/>
                                <w:caps w:val="0"/>
                                <w:color w:val="333333"/>
                                <w:spacing w:val="0"/>
                                <w:sz w:val="24"/>
                                <w:szCs w:val="24"/>
                                <w:shd w:val="clear" w:fill="FFFFFF"/>
                              </w:rPr>
                              <w:t>。</w:t>
                            </w:r>
                            <w:r>
                              <w:rPr>
                                <w:rFonts w:ascii="微软雅黑" w:hAnsi="微软雅黑" w:eastAsia="微软雅黑" w:cs="微软雅黑"/>
                                <w:b w:val="0"/>
                                <w:i w:val="0"/>
                                <w:caps w:val="0"/>
                                <w:color w:val="000000"/>
                                <w:spacing w:val="0"/>
                                <w:sz w:val="22"/>
                                <w:szCs w:val="22"/>
                                <w:shd w:val="clear" w:fill="FFFFFF"/>
                              </w:rPr>
                              <w:t>乡村是中华文明之根，是全面建成小康社会的关键。为贯彻落实中央关于美丽乡村建设的安排部署，山东省委、省政府做出了实施乡村文明行动的决策部署，由省文明办牵头，会同农工办、住建等部门，加强顶层设计，联手强力推进，一场以村容村貌、村风民俗、乡村道德、生活方式、平安村庄、文化惠民“</w:t>
                            </w:r>
                            <w:r>
                              <w:rPr>
                                <w:rFonts w:ascii="微软雅黑" w:hAnsi="微软雅黑" w:eastAsia="微软雅黑" w:cs="微软雅黑"/>
                                <w:b w:val="0"/>
                                <w:i w:val="0"/>
                                <w:caps w:val="0"/>
                                <w:color w:val="FF0000"/>
                                <w:spacing w:val="0"/>
                                <w:sz w:val="22"/>
                                <w:szCs w:val="22"/>
                                <w:shd w:val="clear" w:fill="FFFFFF"/>
                              </w:rPr>
                              <w:t>六大建设</w:t>
                            </w:r>
                            <w:r>
                              <w:rPr>
                                <w:rFonts w:ascii="微软雅黑" w:hAnsi="微软雅黑" w:eastAsia="微软雅黑" w:cs="微软雅黑"/>
                                <w:b w:val="0"/>
                                <w:i w:val="0"/>
                                <w:caps w:val="0"/>
                                <w:color w:val="000000"/>
                                <w:spacing w:val="0"/>
                                <w:sz w:val="22"/>
                                <w:szCs w:val="22"/>
                                <w:shd w:val="clear" w:fill="FFFFFF"/>
                              </w:rPr>
                              <w:t>”为主要内容的乡村文明行动，在</w:t>
                            </w:r>
                            <w:r>
                              <w:rPr>
                                <w:rFonts w:ascii="微软雅黑" w:hAnsi="微软雅黑" w:eastAsia="微软雅黑" w:cs="微软雅黑"/>
                                <w:b w:val="0"/>
                                <w:i w:val="0"/>
                                <w:caps w:val="0"/>
                                <w:color w:val="000000"/>
                                <w:spacing w:val="0"/>
                                <w:sz w:val="24"/>
                                <w:szCs w:val="24"/>
                                <w:shd w:val="clear" w:fill="FFFFFF"/>
                              </w:rPr>
                              <w:t>全省全面展开。</w:t>
                            </w:r>
                          </w:p>
                          <w:p>
                            <w:pPr>
                              <w:rPr>
                                <w:rFonts w:ascii="宋体" w:hAnsi="宋体" w:eastAsia="宋体" w:cs="宋体"/>
                                <w:b w:val="0"/>
                                <w:i w:val="0"/>
                                <w:caps w:val="0"/>
                                <w:color w:val="333333"/>
                                <w:spacing w:val="0"/>
                                <w:sz w:val="21"/>
                                <w:szCs w:val="21"/>
                                <w:shd w:val="clear" w:fill="FFFFFF"/>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8pt;margin-top:0.1pt;height:282.7pt;width:458.25pt;z-index:251659264;mso-width-relative:page;mso-height-relative:page;" fillcolor="#FFFFFF [3201]" filled="t" stroked="t" coordsize="21600,21600" o:gfxdata="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wiTpNYAAAAKAQAADwAAAAAAAAAB&#10;ACAAAAAiAAAAZHJzL2Rvd25yZXYueG1sUEsBAhQAFAAAAAgAh07iQLTwK8pLAgAAeAQAAA4AAAAA&#10;AAAAAQAgAAAAJQEAAGRycy9lMm9Eb2MueG1sUEsFBgAAAAAGAAYAWQEAAOIFAAAAAA==&#10;">
                <v:fill on="t" focussize="0,0"/>
                <v:stroke weight="0.5pt" color="#000000 [3204]" joinstyle="round"/>
                <v:imagedata o:title=""/>
                <o:lock v:ext="edit" aspectratio="f"/>
                <v:textbox>
                  <w:txbxContent>
                    <w:p>
                      <w:pPr>
                        <w:spacing w:line="360" w:lineRule="auto"/>
                        <w:rPr>
                          <w:rFonts w:ascii="宋体" w:hAnsi="宋体" w:eastAsia="宋体" w:cs="宋体"/>
                          <w:b w:val="0"/>
                          <w:i w:val="0"/>
                          <w:caps w:val="0"/>
                          <w:color w:val="333333"/>
                          <w:spacing w:val="0"/>
                          <w:sz w:val="20"/>
                          <w:szCs w:val="20"/>
                          <w:shd w:val="clear" w:fill="FFFFFF"/>
                        </w:rPr>
                      </w:pPr>
                      <w:r>
                        <w:rPr>
                          <w:rFonts w:hint="eastAsia" w:ascii="微软雅黑" w:hAnsi="微软雅黑" w:eastAsia="微软雅黑" w:cs="微软雅黑"/>
                          <w:b w:val="0"/>
                          <w:i w:val="0"/>
                          <w:caps w:val="0"/>
                          <w:color w:val="333333"/>
                          <w:spacing w:val="0"/>
                          <w:sz w:val="22"/>
                          <w:szCs w:val="22"/>
                          <w:shd w:val="clear" w:fill="FFFFFF"/>
                        </w:rPr>
                        <w:t>2016年全省精神文明建设战线认真学习贯彻习近平总书记系列重要讲话精神，贯彻落实中央文明委和省委省政府决策部署，大力培育和践行社会主义核心价值观，不断深化群众性精神文明创建活动，各项工作均取得新进展新成效。文明创建形成全域推进格局，乡村文明行动继续巩固提升，中国好人榜入选数量实现“</w:t>
                      </w:r>
                      <w:r>
                        <w:rPr>
                          <w:rFonts w:hint="eastAsia" w:ascii="微软雅黑" w:hAnsi="微软雅黑" w:eastAsia="微软雅黑" w:cs="微软雅黑"/>
                          <w:b w:val="0"/>
                          <w:i w:val="0"/>
                          <w:caps w:val="0"/>
                          <w:color w:val="FF0000"/>
                          <w:spacing w:val="0"/>
                          <w:sz w:val="22"/>
                          <w:szCs w:val="22"/>
                          <w:shd w:val="clear" w:fill="FFFFFF"/>
                        </w:rPr>
                        <w:t>三连冠</w:t>
                      </w:r>
                      <w:r>
                        <w:rPr>
                          <w:rFonts w:hint="eastAsia" w:ascii="微软雅黑" w:hAnsi="微软雅黑" w:eastAsia="微软雅黑" w:cs="微软雅黑"/>
                          <w:b w:val="0"/>
                          <w:i w:val="0"/>
                          <w:caps w:val="0"/>
                          <w:color w:val="333333"/>
                          <w:spacing w:val="0"/>
                          <w:sz w:val="22"/>
                          <w:szCs w:val="22"/>
                          <w:shd w:val="clear" w:fill="FFFFFF"/>
                        </w:rPr>
                        <w:t>”，乡村学校少年宫实现省级以上项目乡镇全覆盖，文明素养提升工程全面铺开</w:t>
                      </w:r>
                      <w:r>
                        <w:rPr>
                          <w:rFonts w:hint="eastAsia" w:ascii="微软雅黑" w:hAnsi="微软雅黑" w:eastAsia="微软雅黑" w:cs="微软雅黑"/>
                          <w:b w:val="0"/>
                          <w:i w:val="0"/>
                          <w:caps w:val="0"/>
                          <w:color w:val="333333"/>
                          <w:spacing w:val="0"/>
                          <w:sz w:val="24"/>
                          <w:szCs w:val="24"/>
                          <w:shd w:val="clear" w:fill="FFFFFF"/>
                        </w:rPr>
                        <w:t>。</w:t>
                      </w:r>
                      <w:r>
                        <w:rPr>
                          <w:rFonts w:ascii="微软雅黑" w:hAnsi="微软雅黑" w:eastAsia="微软雅黑" w:cs="微软雅黑"/>
                          <w:b w:val="0"/>
                          <w:i w:val="0"/>
                          <w:caps w:val="0"/>
                          <w:color w:val="000000"/>
                          <w:spacing w:val="0"/>
                          <w:sz w:val="22"/>
                          <w:szCs w:val="22"/>
                          <w:shd w:val="clear" w:fill="FFFFFF"/>
                        </w:rPr>
                        <w:t>乡村是中华文明之根，是全面建成小康社会的关键。为贯彻落实中央关于美丽乡村建设的安排部署，山东省委、省政府做出了实施乡村文明行动的决策部署，由省文明办牵头，会同农工办、住建等部门，加强顶层设计，联手强力推进，一场以村容村貌、村风民俗、乡村道德、生活方式、平安村庄、文化惠民“</w:t>
                      </w:r>
                      <w:r>
                        <w:rPr>
                          <w:rFonts w:ascii="微软雅黑" w:hAnsi="微软雅黑" w:eastAsia="微软雅黑" w:cs="微软雅黑"/>
                          <w:b w:val="0"/>
                          <w:i w:val="0"/>
                          <w:caps w:val="0"/>
                          <w:color w:val="FF0000"/>
                          <w:spacing w:val="0"/>
                          <w:sz w:val="22"/>
                          <w:szCs w:val="22"/>
                          <w:shd w:val="clear" w:fill="FFFFFF"/>
                        </w:rPr>
                        <w:t>六大建设</w:t>
                      </w:r>
                      <w:r>
                        <w:rPr>
                          <w:rFonts w:ascii="微软雅黑" w:hAnsi="微软雅黑" w:eastAsia="微软雅黑" w:cs="微软雅黑"/>
                          <w:b w:val="0"/>
                          <w:i w:val="0"/>
                          <w:caps w:val="0"/>
                          <w:color w:val="000000"/>
                          <w:spacing w:val="0"/>
                          <w:sz w:val="22"/>
                          <w:szCs w:val="22"/>
                          <w:shd w:val="clear" w:fill="FFFFFF"/>
                        </w:rPr>
                        <w:t>”为主要内容的乡村文明行动，在</w:t>
                      </w:r>
                      <w:r>
                        <w:rPr>
                          <w:rFonts w:ascii="微软雅黑" w:hAnsi="微软雅黑" w:eastAsia="微软雅黑" w:cs="微软雅黑"/>
                          <w:b w:val="0"/>
                          <w:i w:val="0"/>
                          <w:caps w:val="0"/>
                          <w:color w:val="000000"/>
                          <w:spacing w:val="0"/>
                          <w:sz w:val="24"/>
                          <w:szCs w:val="24"/>
                          <w:shd w:val="clear" w:fill="FFFFFF"/>
                        </w:rPr>
                        <w:t>全省全面展开。</w:t>
                      </w:r>
                    </w:p>
                    <w:p>
                      <w:pPr>
                        <w:rPr>
                          <w:rFonts w:ascii="宋体" w:hAnsi="宋体" w:eastAsia="宋体" w:cs="宋体"/>
                          <w:b w:val="0"/>
                          <w:i w:val="0"/>
                          <w:caps w:val="0"/>
                          <w:color w:val="333333"/>
                          <w:spacing w:val="0"/>
                          <w:sz w:val="21"/>
                          <w:szCs w:val="21"/>
                          <w:shd w:val="clear" w:fill="FFFFFF"/>
                        </w:rPr>
                      </w:pPr>
                    </w:p>
                  </w:txbxContent>
                </v:textbox>
              </v:shape>
            </w:pict>
          </mc:Fallback>
        </mc:AlternateContent>
      </w:r>
      <w:r>
        <w:rPr>
          <w:rFonts w:hint="eastAsia" w:ascii="华文行楷" w:hAnsi="华文行楷" w:eastAsia="华文行楷" w:cs="华文行楷"/>
          <w:b w:val="0"/>
          <w:i w:val="0"/>
          <w:caps w:val="0"/>
          <w:color w:val="C00000"/>
          <w:spacing w:val="0"/>
          <w:sz w:val="44"/>
          <w:szCs w:val="44"/>
          <w:lang w:val="en-US" w:eastAsia="zh-CN"/>
        </w:rPr>
        <w:t xml:space="preserve">   </w:t>
      </w:r>
      <w:r>
        <w:rPr>
          <w:rFonts w:hint="eastAsia"/>
          <w:lang w:val="en-US" w:eastAsia="zh-CN"/>
        </w:rPr>
        <w:drawing>
          <wp:inline distT="0" distB="0" distL="114300" distR="114300">
            <wp:extent cx="5710555" cy="3450590"/>
            <wp:effectExtent l="0" t="0" r="4445" b="16510"/>
            <wp:docPr id="10" name="图片 10" descr="t01e48cbf4a17d3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01e48cbf4a17d31444"/>
                    <pic:cNvPicPr>
                      <a:picLocks noChangeAspect="1"/>
                    </pic:cNvPicPr>
                  </pic:nvPicPr>
                  <pic:blipFill>
                    <a:blip r:embed="rId4"/>
                    <a:stretch>
                      <a:fillRect/>
                    </a:stretch>
                  </pic:blipFill>
                  <pic:spPr>
                    <a:xfrm>
                      <a:off x="0" y="0"/>
                      <a:ext cx="5710555" cy="3450590"/>
                    </a:xfrm>
                    <a:prstGeom prst="rect">
                      <a:avLst/>
                    </a:prstGeom>
                  </pic:spPr>
                </pic:pic>
              </a:graphicData>
            </a:graphic>
          </wp:inline>
        </w:drawing>
      </w:r>
      <w:r>
        <w:rPr>
          <w:rFonts w:hint="eastAsia" w:ascii="华文行楷" w:hAnsi="华文行楷" w:eastAsia="华文行楷" w:cs="华文行楷"/>
          <w:b w:val="0"/>
          <w:i w:val="0"/>
          <w:caps w:val="0"/>
          <w:color w:val="C00000"/>
          <w:spacing w:val="0"/>
          <w:sz w:val="44"/>
          <w:szCs w:val="44"/>
          <w:lang w:val="en-US" w:eastAsia="zh-CN"/>
        </w:rPr>
        <w:t xml:space="preserve">  </w:t>
      </w:r>
      <w:r>
        <w:rPr>
          <w:rFonts w:hint="eastAsia" w:ascii="华文行楷" w:hAnsi="华文行楷" w:eastAsia="华文行楷" w:cs="华文行楷"/>
          <w:b w:val="0"/>
          <w:i w:val="0"/>
          <w:caps w:val="0"/>
          <w:color w:val="C00000"/>
          <w:spacing w:val="0"/>
          <w:sz w:val="28"/>
          <w:szCs w:val="28"/>
          <w:lang w:val="en-US" w:eastAsia="zh-CN"/>
        </w:rPr>
        <w:t xml:space="preserve"> </w:t>
      </w:r>
      <w:r>
        <w:rPr>
          <w:rFonts w:hint="eastAsia" w:ascii="华文行楷" w:hAnsi="华文行楷" w:eastAsia="华文行楷" w:cs="华文行楷"/>
          <w:b w:val="0"/>
          <w:i w:val="0"/>
          <w:caps w:val="0"/>
          <w:color w:val="333333"/>
          <w:spacing w:val="0"/>
          <w:sz w:val="28"/>
          <w:szCs w:val="28"/>
          <w:lang w:val="en-US" w:eastAsia="zh-CN"/>
        </w:rPr>
        <w:t xml:space="preserve">                                                      </w:t>
      </w:r>
    </w:p>
    <w:p>
      <w:pPr>
        <w:tabs>
          <w:tab w:val="left" w:pos="8404"/>
        </w:tabs>
        <w:rPr>
          <w:rFonts w:hint="eastAsia" w:ascii="华文行楷" w:hAnsi="华文行楷" w:eastAsia="华文行楷" w:cs="华文行楷"/>
          <w:b w:val="0"/>
          <w:i w:val="0"/>
          <w:caps w:val="0"/>
          <w:color w:val="333333"/>
          <w:spacing w:val="0"/>
          <w:sz w:val="28"/>
          <w:szCs w:val="28"/>
          <w:lang w:val="en-US" w:eastAsia="zh-CN"/>
        </w:rPr>
      </w:pPr>
      <w:r>
        <w:rPr>
          <w:rFonts w:hint="eastAsia"/>
          <w:lang w:val="en-US" w:eastAsia="zh-CN"/>
        </w:rPr>
        <w:t xml:space="preserve"> </w:t>
      </w:r>
      <w:r>
        <w:rPr>
          <w:rFonts w:hint="eastAsia"/>
          <w:lang w:val="en-US" w:eastAsia="zh-CN"/>
        </w:rPr>
        <w:tab/>
      </w:r>
    </w:p>
    <w:p>
      <w:pPr>
        <w:rPr>
          <w:rFonts w:hint="eastAsia" w:ascii="华文行楷" w:hAnsi="华文行楷" w:eastAsia="华文行楷" w:cs="华文行楷"/>
          <w:b w:val="0"/>
          <w:i w:val="0"/>
          <w:caps w:val="0"/>
          <w:color w:val="333333"/>
          <w:spacing w:val="0"/>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9650730</wp:posOffset>
                </wp:positionH>
                <wp:positionV relativeFrom="paragraph">
                  <wp:posOffset>121920</wp:posOffset>
                </wp:positionV>
                <wp:extent cx="2637790" cy="4914900"/>
                <wp:effectExtent l="4445" t="4445" r="5715" b="14605"/>
                <wp:wrapNone/>
                <wp:docPr id="2" name="文本框 2"/>
                <wp:cNvGraphicFramePr/>
                <a:graphic xmlns:a="http://schemas.openxmlformats.org/drawingml/2006/main">
                  <a:graphicData uri="http://schemas.microsoft.com/office/word/2010/wordprocessingShape">
                    <wps:wsp>
                      <wps:cNvSpPr txBox="1"/>
                      <wps:spPr>
                        <a:xfrm>
                          <a:off x="13217525" y="5848350"/>
                          <a:ext cx="2637790" cy="4914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我国"十二五"生态环境保护取得明显成效</w:t>
                            </w:r>
                          </w:p>
                          <w:p>
                            <w:pPr>
                              <w:numPr>
                                <w:ilvl w:val="0"/>
                                <w:numId w:val="1"/>
                              </w:numPr>
                              <w:rPr>
                                <w:rStyle w:val="4"/>
                                <w:rFonts w:ascii="Arial" w:hAnsi="Arial" w:eastAsia="宋体" w:cs="Arial"/>
                                <w:b/>
                                <w:i w:val="0"/>
                                <w:caps w:val="0"/>
                                <w:color w:val="333333"/>
                                <w:spacing w:val="0"/>
                                <w:sz w:val="21"/>
                                <w:szCs w:val="21"/>
                                <w:shd w:val="clear" w:fill="FFFFFF"/>
                              </w:rPr>
                            </w:pPr>
                            <w:r>
                              <w:rPr>
                                <w:rStyle w:val="4"/>
                                <w:rFonts w:ascii="Arial" w:hAnsi="Arial" w:eastAsia="宋体" w:cs="Arial"/>
                                <w:b/>
                                <w:i w:val="0"/>
                                <w:caps w:val="0"/>
                                <w:color w:val="333333"/>
                                <w:spacing w:val="0"/>
                                <w:sz w:val="21"/>
                                <w:szCs w:val="21"/>
                                <w:shd w:val="clear" w:fill="FFFFFF"/>
                              </w:rPr>
                              <w:t>污染治理方面:</w:t>
                            </w:r>
                          </w:p>
                          <w:p>
                            <w:pPr>
                              <w:numPr>
                                <w:ilvl w:val="0"/>
                                <w:numId w:val="0"/>
                              </w:numPr>
                              <w:rPr>
                                <w:rStyle w:val="4"/>
                                <w:rFonts w:ascii="Arial" w:hAnsi="Arial" w:eastAsia="宋体" w:cs="Arial"/>
                                <w:b/>
                                <w:i w:val="0"/>
                                <w:caps w:val="0"/>
                                <w:color w:val="333333"/>
                                <w:spacing w:val="0"/>
                                <w:sz w:val="21"/>
                                <w:szCs w:val="21"/>
                                <w:shd w:val="clear" w:fill="FFFFFF"/>
                              </w:rPr>
                            </w:pPr>
                            <w:r>
                              <w:rPr>
                                <w:rFonts w:ascii="Arial" w:hAnsi="Arial" w:eastAsia="宋体" w:cs="Arial"/>
                                <w:b w:val="0"/>
                                <w:i w:val="0"/>
                                <w:caps w:val="0"/>
                                <w:color w:val="333333"/>
                                <w:spacing w:val="0"/>
                                <w:sz w:val="21"/>
                                <w:szCs w:val="21"/>
                                <w:shd w:val="clear" w:fill="FFFFFF"/>
                              </w:rPr>
                              <w:t>《大气污染防治行动计划》(以下简称《大气十条》)和《水污染防治行动计划》(以下简称《水十条》)颁布实施。《大气十条》明确了2017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9pt;margin-top:9.6pt;height:387pt;width:207.7pt;z-index:251661312;mso-width-relative:page;mso-height-relative:page;" fillcolor="#FFFFFF [3201]" filled="t" stroked="t" coordsize="21600,21600" o:gfxdata="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FYbY2AAAAAwBAAAPAAAAAAAAAAEA&#10;IAAAACIAAABkcnMvZG93bnJldi54bWxQSwECFAAUAAAACACHTuJANOP3JEgCAAB3BAAADgAAAAAA&#10;AAABACAAAAAnAQAAZHJzL2Uyb0RvYy54bWxQSwUGAAAAAAYABgBZAQAA4QUAAAAA&#10;">
                <v:fill on="t" focussize="0,0"/>
                <v:stroke weight="0.5pt" color="#000000 [3204]" joinstyle="round"/>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我国"十二五"生态环境保护取得明显成效</w:t>
                      </w:r>
                    </w:p>
                    <w:p>
                      <w:pPr>
                        <w:numPr>
                          <w:ilvl w:val="0"/>
                          <w:numId w:val="1"/>
                        </w:numPr>
                        <w:rPr>
                          <w:rStyle w:val="4"/>
                          <w:rFonts w:ascii="Arial" w:hAnsi="Arial" w:eastAsia="宋体" w:cs="Arial"/>
                          <w:b/>
                          <w:i w:val="0"/>
                          <w:caps w:val="0"/>
                          <w:color w:val="333333"/>
                          <w:spacing w:val="0"/>
                          <w:sz w:val="21"/>
                          <w:szCs w:val="21"/>
                          <w:shd w:val="clear" w:fill="FFFFFF"/>
                        </w:rPr>
                      </w:pPr>
                      <w:r>
                        <w:rPr>
                          <w:rStyle w:val="4"/>
                          <w:rFonts w:ascii="Arial" w:hAnsi="Arial" w:eastAsia="宋体" w:cs="Arial"/>
                          <w:b/>
                          <w:i w:val="0"/>
                          <w:caps w:val="0"/>
                          <w:color w:val="333333"/>
                          <w:spacing w:val="0"/>
                          <w:sz w:val="21"/>
                          <w:szCs w:val="21"/>
                          <w:shd w:val="clear" w:fill="FFFFFF"/>
                        </w:rPr>
                        <w:t>污染治理方面:</w:t>
                      </w:r>
                    </w:p>
                    <w:p>
                      <w:pPr>
                        <w:numPr>
                          <w:ilvl w:val="0"/>
                          <w:numId w:val="0"/>
                        </w:numPr>
                        <w:rPr>
                          <w:rStyle w:val="4"/>
                          <w:rFonts w:ascii="Arial" w:hAnsi="Arial" w:eastAsia="宋体" w:cs="Arial"/>
                          <w:b/>
                          <w:i w:val="0"/>
                          <w:caps w:val="0"/>
                          <w:color w:val="333333"/>
                          <w:spacing w:val="0"/>
                          <w:sz w:val="21"/>
                          <w:szCs w:val="21"/>
                          <w:shd w:val="clear" w:fill="FFFFFF"/>
                        </w:rPr>
                      </w:pPr>
                      <w:r>
                        <w:rPr>
                          <w:rFonts w:ascii="Arial" w:hAnsi="Arial" w:eastAsia="宋体" w:cs="Arial"/>
                          <w:b w:val="0"/>
                          <w:i w:val="0"/>
                          <w:caps w:val="0"/>
                          <w:color w:val="333333"/>
                          <w:spacing w:val="0"/>
                          <w:sz w:val="21"/>
                          <w:szCs w:val="21"/>
                          <w:shd w:val="clear" w:fill="FFFFFF"/>
                        </w:rPr>
                        <w:t>《大气污染防治行动计划》(以下简称《大气十条》)和《水污染防治行动计划》(以下简称《水十条》)颁布实施。《大气十条》明确了2017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-1347470</wp:posOffset>
                </wp:positionH>
                <wp:positionV relativeFrom="paragraph">
                  <wp:posOffset>165100</wp:posOffset>
                </wp:positionV>
                <wp:extent cx="3305175" cy="5007610"/>
                <wp:effectExtent l="6350" t="6350" r="22225" b="15240"/>
                <wp:wrapNone/>
                <wp:docPr id="1" name="文本框 1"/>
                <wp:cNvGraphicFramePr/>
                <a:graphic xmlns:a="http://schemas.openxmlformats.org/drawingml/2006/main">
                  <a:graphicData uri="http://schemas.microsoft.com/office/word/2010/wordprocessingShape">
                    <wps:wsp>
                      <wps:cNvSpPr txBox="1"/>
                      <wps:spPr>
                        <a:xfrm>
                          <a:off x="3302000" y="6605905"/>
                          <a:ext cx="3305175" cy="5007610"/>
                        </a:xfrm>
                        <a:prstGeom prst="rect">
                          <a:avLst/>
                        </a:prstGeom>
                      </wps:spPr>
                      <wps:style>
                        <a:lnRef idx="2">
                          <a:schemeClr val="dk1"/>
                        </a:lnRef>
                        <a:fillRef idx="1">
                          <a:schemeClr val="lt1"/>
                        </a:fillRef>
                        <a:effectRef idx="0">
                          <a:schemeClr val="dk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我国"十二五"生态环境保护取得明显成效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一、认识方面: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shd w:val="clear" w:fill="FFFFFF"/>
                              </w:rPr>
                            </w:pPr>
                            <w:r>
                              <w:rPr>
                                <w:rFonts w:hint="default" w:ascii="Arial" w:hAnsi="Arial" w:cs="Arial"/>
                                <w:b w:val="0"/>
                                <w:i w:val="0"/>
                                <w:caps w:val="0"/>
                                <w:color w:val="333333"/>
                                <w:spacing w:val="0"/>
                                <w:sz w:val="21"/>
                                <w:szCs w:val="21"/>
                                <w:shd w:val="clear" w:fill="FFFFFF"/>
                              </w:rPr>
                              <w:t>生态文明将极大地超越和扬弃现有的发展方式和发展模式，塑造全新的发展观和政绩观，成为社会的主流思想和核心价值观，引领和改变人们的生产生活方式。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Arial" w:hAnsi="Arial" w:cs="Arial" w:eastAsiaTheme="minorEastAsia"/>
                                <w:b w:val="0"/>
                                <w:i w:val="0"/>
                                <w:caps w:val="0"/>
                                <w:color w:val="333333"/>
                                <w:spacing w:val="0"/>
                                <w:sz w:val="21"/>
                                <w:szCs w:val="21"/>
                                <w:lang w:eastAsia="zh-CN"/>
                              </w:rPr>
                            </w:pPr>
                            <w:r>
                              <w:rPr>
                                <w:rFonts w:hint="eastAsia" w:ascii="Arial" w:hAnsi="Arial" w:cs="Arial"/>
                                <w:b w:val="0"/>
                                <w:i w:val="0"/>
                                <w:caps w:val="0"/>
                                <w:color w:val="333333"/>
                                <w:spacing w:val="0"/>
                                <w:sz w:val="21"/>
                                <w:szCs w:val="21"/>
                                <w:lang w:eastAsia="zh-CN"/>
                              </w:rPr>
                              <w:t>一是思想观：</w:t>
                            </w:r>
                            <w:r>
                              <w:rPr>
                                <w:rFonts w:ascii="Arial" w:hAnsi="Arial" w:eastAsia="宋体" w:cs="Arial"/>
                                <w:b w:val="0"/>
                                <w:i w:val="0"/>
                                <w:caps w:val="0"/>
                                <w:color w:val="333333"/>
                                <w:spacing w:val="0"/>
                                <w:sz w:val="21"/>
                                <w:szCs w:val="21"/>
                                <w:shd w:val="clear" w:fill="FFFFFF"/>
                              </w:rPr>
                              <w:t>作为发展中大国，实现什么样的发展、为谁发展、怎样发展，以什么样的自然观来处理人与自然关系，是重大的指导思想问题。生态文明是我们党探寻新的发展路径，处理人与自然关系的最新理念</w:t>
                            </w:r>
                          </w:p>
                          <w:p>
                            <w:pPr>
                              <w:rPr>
                                <w:rFonts w:ascii="Arial" w:hAnsi="Arial" w:eastAsia="宋体" w:cs="Arial"/>
                                <w:b w:val="0"/>
                                <w:i w:val="0"/>
                                <w:caps w:val="0"/>
                                <w:color w:val="333333"/>
                                <w:spacing w:val="0"/>
                                <w:sz w:val="21"/>
                                <w:szCs w:val="21"/>
                                <w:shd w:val="clear" w:fill="FFFFFF"/>
                              </w:rPr>
                            </w:pPr>
                            <w:r>
                              <w:rPr>
                                <w:rFonts w:ascii="Arial" w:hAnsi="Arial" w:eastAsia="宋体" w:cs="Arial"/>
                                <w:b w:val="0"/>
                                <w:i w:val="0"/>
                                <w:caps w:val="0"/>
                                <w:color w:val="333333"/>
                                <w:spacing w:val="0"/>
                                <w:sz w:val="21"/>
                                <w:szCs w:val="21"/>
                                <w:shd w:val="clear" w:fill="FFFFFF"/>
                              </w:rPr>
                              <w:t>二是实践观</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统筹好发展与保护关系，应以绿色发展、循环发展、低碳发展为基本路径，把节约环保融入经济社会发展的各个方面和全过程，实现两者的内在统一、相互促进和协调共进。</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三是系统观</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要按照生态系统的整体性、系统性及其内在规律，统筹考虑自然生态各要素</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四是全球观</w:t>
                            </w:r>
                            <w:r>
                              <w:rPr>
                                <w:rFonts w:hint="eastAsia" w:ascii="Arial" w:hAnsi="Arial" w:eastAsia="宋体" w:cs="Arial"/>
                                <w:b w:val="0"/>
                                <w:i w:val="0"/>
                                <w:caps w:val="0"/>
                                <w:color w:val="333333"/>
                                <w:spacing w:val="0"/>
                                <w:sz w:val="21"/>
                                <w:szCs w:val="21"/>
                                <w:shd w:val="clear" w:fill="FFFFFF"/>
                                <w:lang w:eastAsia="zh-CN"/>
                              </w:rPr>
                              <w:t>：</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为实现联合国千年发展目标作出重大贡献，已经实现或基本实现消除贫困与饥饿、普及初等教育、荒漠化治理等13项目标指标，树立了负责任大国形象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1pt;margin-top:13pt;height:394.3pt;width:260.25pt;z-index:251660288;mso-width-relative:page;mso-height-relative:page;" fillcolor="#FFFFFF [3201]" filled="t" stroked="t" coordsize="21600,21600" o:gfxdata="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X6SAdsAAAAIAQAADwAAAAAAAAABACAAAAAiAAAAZHJzL2Rv&#10;d25yZXYueG1sUEsBAhQAFAAAAAgAh07iQOMJZtVwAgAAyQQAAA4AAAAAAAAAAQAgAAAAKgEAAGRy&#10;cy9lMm9Eb2MueG1sUEsFBgAAAAAGAAYAWQEAAAwGAAAAAA==&#10;">
                <v:fill on="t" focussize="0,0"/>
                <v:stroke weight="1pt" color="#000000 [3200]" miterlimit="8" joinstyle="miter"/>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我国"十二五"生态环境保护取得明显成效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rPr>
                      </w:pPr>
                      <w:r>
                        <w:rPr>
                          <w:rStyle w:val="4"/>
                          <w:rFonts w:hint="default" w:ascii="Arial" w:hAnsi="Arial" w:cs="Arial"/>
                          <w:b/>
                          <w:i w:val="0"/>
                          <w:caps w:val="0"/>
                          <w:color w:val="333333"/>
                          <w:spacing w:val="0"/>
                          <w:sz w:val="21"/>
                          <w:szCs w:val="21"/>
                          <w:shd w:val="clear" w:fill="FFFFFF"/>
                        </w:rPr>
                        <w:t>一、认识方面: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b w:val="0"/>
                          <w:i w:val="0"/>
                          <w:caps w:val="0"/>
                          <w:color w:val="333333"/>
                          <w:spacing w:val="0"/>
                          <w:sz w:val="21"/>
                          <w:szCs w:val="21"/>
                          <w:shd w:val="clear" w:fill="FFFFFF"/>
                        </w:rPr>
                      </w:pPr>
                      <w:r>
                        <w:rPr>
                          <w:rFonts w:hint="default" w:ascii="Arial" w:hAnsi="Arial" w:cs="Arial"/>
                          <w:b w:val="0"/>
                          <w:i w:val="0"/>
                          <w:caps w:val="0"/>
                          <w:color w:val="333333"/>
                          <w:spacing w:val="0"/>
                          <w:sz w:val="21"/>
                          <w:szCs w:val="21"/>
                          <w:shd w:val="clear" w:fill="FFFFFF"/>
                        </w:rPr>
                        <w:t>生态文明将极大地超越和扬弃现有的发展方式和发展模式，塑造全新的发展观和政绩观，成为社会的主流思想和核心价值观，引领和改变人们的生产生活方式。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Arial" w:hAnsi="Arial" w:cs="Arial" w:eastAsiaTheme="minorEastAsia"/>
                          <w:b w:val="0"/>
                          <w:i w:val="0"/>
                          <w:caps w:val="0"/>
                          <w:color w:val="333333"/>
                          <w:spacing w:val="0"/>
                          <w:sz w:val="21"/>
                          <w:szCs w:val="21"/>
                          <w:lang w:eastAsia="zh-CN"/>
                        </w:rPr>
                      </w:pPr>
                      <w:r>
                        <w:rPr>
                          <w:rFonts w:hint="eastAsia" w:ascii="Arial" w:hAnsi="Arial" w:cs="Arial"/>
                          <w:b w:val="0"/>
                          <w:i w:val="0"/>
                          <w:caps w:val="0"/>
                          <w:color w:val="333333"/>
                          <w:spacing w:val="0"/>
                          <w:sz w:val="21"/>
                          <w:szCs w:val="21"/>
                          <w:lang w:eastAsia="zh-CN"/>
                        </w:rPr>
                        <w:t>一是思想观：</w:t>
                      </w:r>
                      <w:r>
                        <w:rPr>
                          <w:rFonts w:ascii="Arial" w:hAnsi="Arial" w:eastAsia="宋体" w:cs="Arial"/>
                          <w:b w:val="0"/>
                          <w:i w:val="0"/>
                          <w:caps w:val="0"/>
                          <w:color w:val="333333"/>
                          <w:spacing w:val="0"/>
                          <w:sz w:val="21"/>
                          <w:szCs w:val="21"/>
                          <w:shd w:val="clear" w:fill="FFFFFF"/>
                        </w:rPr>
                        <w:t>作为发展中大国，实现什么样的发展、为谁发展、怎样发展，以什么样的自然观来处理人与自然关系，是重大的指导思想问题。生态文明是我们党探寻新的发展路径，处理人与自然关系的最新理念</w:t>
                      </w:r>
                    </w:p>
                    <w:p>
                      <w:pPr>
                        <w:rPr>
                          <w:rFonts w:ascii="Arial" w:hAnsi="Arial" w:eastAsia="宋体" w:cs="Arial"/>
                          <w:b w:val="0"/>
                          <w:i w:val="0"/>
                          <w:caps w:val="0"/>
                          <w:color w:val="333333"/>
                          <w:spacing w:val="0"/>
                          <w:sz w:val="21"/>
                          <w:szCs w:val="21"/>
                          <w:shd w:val="clear" w:fill="FFFFFF"/>
                        </w:rPr>
                      </w:pPr>
                      <w:r>
                        <w:rPr>
                          <w:rFonts w:ascii="Arial" w:hAnsi="Arial" w:eastAsia="宋体" w:cs="Arial"/>
                          <w:b w:val="0"/>
                          <w:i w:val="0"/>
                          <w:caps w:val="0"/>
                          <w:color w:val="333333"/>
                          <w:spacing w:val="0"/>
                          <w:sz w:val="21"/>
                          <w:szCs w:val="21"/>
                          <w:shd w:val="clear" w:fill="FFFFFF"/>
                        </w:rPr>
                        <w:t>二是实践观</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统筹好发展与保护关系，应以绿色发展、循环发展、低碳发展为基本路径，把节约环保融入经济社会发展的各个方面和全过程，实现两者的内在统一、相互促进和协调共进。</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三是系统观</w:t>
                      </w:r>
                      <w:r>
                        <w:rPr>
                          <w:rFonts w:hint="eastAsia" w:ascii="Arial" w:hAnsi="Arial" w:eastAsia="宋体" w:cs="Arial"/>
                          <w:b w:val="0"/>
                          <w:i w:val="0"/>
                          <w:caps w:val="0"/>
                          <w:color w:val="333333"/>
                          <w:spacing w:val="0"/>
                          <w:sz w:val="21"/>
                          <w:szCs w:val="21"/>
                          <w:shd w:val="clear" w:fill="FFFFFF"/>
                          <w:lang w:eastAsia="zh-CN"/>
                        </w:rPr>
                        <w:t>：</w:t>
                      </w:r>
                      <w:r>
                        <w:rPr>
                          <w:rFonts w:ascii="Arial" w:hAnsi="Arial" w:eastAsia="宋体" w:cs="Arial"/>
                          <w:b w:val="0"/>
                          <w:i w:val="0"/>
                          <w:caps w:val="0"/>
                          <w:color w:val="333333"/>
                          <w:spacing w:val="0"/>
                          <w:sz w:val="21"/>
                          <w:szCs w:val="21"/>
                          <w:shd w:val="clear" w:fill="FFFFFF"/>
                        </w:rPr>
                        <w:t>要按照生态系统的整体性、系统性及其内在规律，统筹考虑自然生态各要素</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四是全球观</w:t>
                      </w:r>
                      <w:r>
                        <w:rPr>
                          <w:rFonts w:hint="eastAsia" w:ascii="Arial" w:hAnsi="Arial" w:eastAsia="宋体" w:cs="Arial"/>
                          <w:b w:val="0"/>
                          <w:i w:val="0"/>
                          <w:caps w:val="0"/>
                          <w:color w:val="333333"/>
                          <w:spacing w:val="0"/>
                          <w:sz w:val="21"/>
                          <w:szCs w:val="21"/>
                          <w:shd w:val="clear" w:fill="FFFFFF"/>
                          <w:lang w:eastAsia="zh-CN"/>
                        </w:rPr>
                        <w:t>：</w:t>
                      </w:r>
                    </w:p>
                    <w:p>
                      <w:pPr>
                        <w:rPr>
                          <w:rFonts w:hint="eastAsia" w:ascii="Arial" w:hAnsi="Arial" w:eastAsia="宋体" w:cs="Arial"/>
                          <w:b w:val="0"/>
                          <w:i w:val="0"/>
                          <w:caps w:val="0"/>
                          <w:color w:val="333333"/>
                          <w:spacing w:val="0"/>
                          <w:sz w:val="21"/>
                          <w:szCs w:val="21"/>
                          <w:shd w:val="clear" w:fill="FFFFFF"/>
                          <w:lang w:val="en-US" w:eastAsia="zh-CN"/>
                        </w:rPr>
                      </w:pPr>
                      <w:r>
                        <w:rPr>
                          <w:rFonts w:ascii="Arial" w:hAnsi="Arial" w:eastAsia="宋体" w:cs="Arial"/>
                          <w:b w:val="0"/>
                          <w:i w:val="0"/>
                          <w:caps w:val="0"/>
                          <w:color w:val="333333"/>
                          <w:spacing w:val="0"/>
                          <w:sz w:val="21"/>
                          <w:szCs w:val="21"/>
                          <w:shd w:val="clear" w:fill="FFFFFF"/>
                        </w:rPr>
                        <w:t>为实现联合国千年发展目标作出重大贡献，已经实现或基本实现消除贫困与饥饿、普及初等教育、荒漠化治理等13项目标指标，树立了负责任大国形象</w:t>
                      </w:r>
                    </w:p>
                  </w:txbxContent>
                </v:textbox>
              </v:shape>
            </w:pict>
          </mc:Fallback>
        </mc:AlternateContent>
      </w:r>
    </w:p>
    <w:p>
      <w:pPr>
        <w:rPr>
          <w:rFonts w:hint="eastAsia" w:ascii="华文行楷" w:hAnsi="华文行楷" w:eastAsia="华文行楷" w:cs="华文行楷"/>
          <w:b w:val="0"/>
          <w:i w:val="0"/>
          <w:caps w:val="0"/>
          <w:color w:val="333333"/>
          <w:spacing w:val="0"/>
          <w:sz w:val="28"/>
          <w:szCs w:val="28"/>
          <w:lang w:val="en-US" w:eastAsia="zh-CN"/>
        </w:rPr>
      </w:pPr>
      <w:r>
        <w:rPr>
          <w:rFonts w:hint="eastAsia" w:ascii="华文行楷" w:hAnsi="华文行楷" w:eastAsia="华文行楷" w:cs="华文行楷"/>
          <w:b w:val="0"/>
          <w:i w:val="0"/>
          <w:caps w:val="0"/>
          <w:color w:val="333333"/>
          <w:spacing w:val="0"/>
          <w:sz w:val="28"/>
          <w:szCs w:val="28"/>
          <w:lang w:val="en-US" w:eastAsia="zh-CN"/>
        </w:rPr>
        <w:t xml:space="preserve">                                                  </w:t>
      </w:r>
      <w:r>
        <w:rPr>
          <w:rFonts w:hint="eastAsia" w:ascii="华文行楷" w:hAnsi="华文行楷" w:eastAsia="华文行楷" w:cs="华文行楷"/>
          <w:b w:val="0"/>
          <w:i w:val="0"/>
          <w:caps w:val="0"/>
          <w:color w:val="333333"/>
          <w:spacing w:val="0"/>
          <w:sz w:val="28"/>
          <w:szCs w:val="28"/>
          <w:lang w:val="en-US" w:eastAsia="zh-CN"/>
        </w:rPr>
        <w:drawing>
          <wp:inline distT="0" distB="0" distL="114300" distR="114300">
            <wp:extent cx="6686550" cy="3942715"/>
            <wp:effectExtent l="0" t="0" r="0" b="635"/>
            <wp:docPr id="3" name="图片 3" descr="生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生文"/>
                    <pic:cNvPicPr>
                      <a:picLocks noChangeAspect="1"/>
                    </pic:cNvPicPr>
                  </pic:nvPicPr>
                  <pic:blipFill>
                    <a:blip r:embed="rId5"/>
                    <a:stretch>
                      <a:fillRect/>
                    </a:stretch>
                  </pic:blipFill>
                  <pic:spPr>
                    <a:xfrm>
                      <a:off x="0" y="0"/>
                      <a:ext cx="6686550" cy="3942715"/>
                    </a:xfrm>
                    <a:prstGeom prst="rect">
                      <a:avLst/>
                    </a:prstGeom>
                  </pic:spPr>
                </pic:pic>
              </a:graphicData>
            </a:graphic>
          </wp:inline>
        </w:drawing>
      </w:r>
      <w:r>
        <w:rPr>
          <w:rFonts w:hint="eastAsia" w:ascii="华文行楷" w:hAnsi="华文行楷" w:eastAsia="华文行楷" w:cs="华文行楷"/>
          <w:b w:val="0"/>
          <w:i w:val="0"/>
          <w:caps w:val="0"/>
          <w:color w:val="333333"/>
          <w:spacing w:val="0"/>
          <w:sz w:val="28"/>
          <w:szCs w:val="28"/>
          <w:lang w:val="en-US" w:eastAsia="zh-CN"/>
        </w:rPr>
        <w:t xml:space="preserve">                </w:t>
      </w:r>
    </w:p>
    <w:p>
      <w:pPr>
        <w:tabs>
          <w:tab w:val="left" w:pos="6512"/>
        </w:tabs>
        <w:rPr>
          <w:rFonts w:hint="eastAsia" w:ascii="华文行楷" w:hAnsi="华文行楷" w:eastAsia="华文行楷" w:cs="华文行楷"/>
          <w:b w:val="0"/>
          <w:i w:val="0"/>
          <w:caps w:val="0"/>
          <w:color w:val="333333"/>
          <w:spacing w:val="0"/>
          <w:sz w:val="28"/>
          <w:szCs w:val="28"/>
          <w:lang w:val="en-US" w:eastAsia="zh-CN"/>
        </w:rPr>
      </w:pPr>
      <w:r>
        <w:rPr>
          <w:rFonts w:hint="eastAsia" w:ascii="华文行楷" w:hAnsi="华文行楷" w:eastAsia="华文行楷" w:cs="华文行楷"/>
          <w:b w:val="0"/>
          <w:i w:val="0"/>
          <w:caps w:val="0"/>
          <w:color w:val="333333"/>
          <w:spacing w:val="0"/>
          <w:sz w:val="28"/>
          <w:szCs w:val="28"/>
          <w:lang w:val="en-US" w:eastAsia="zh-CN"/>
        </w:rPr>
        <w:tab/>
      </w:r>
      <w:bookmarkStart w:id="0" w:name="_GoBack"/>
      <w:bookmarkEnd w:id="0"/>
    </w:p>
    <w:p>
      <w:pPr>
        <w:tabs>
          <w:tab w:val="left" w:pos="7712"/>
        </w:tabs>
        <w:jc w:val="left"/>
        <w:rPr>
          <w:rFonts w:hint="eastAsia"/>
          <w:lang w:val="en-US" w:eastAsia="zh-CN"/>
        </w:rPr>
      </w:pPr>
      <w:r>
        <w:rPr>
          <w:rFonts w:hint="eastAsia"/>
          <w:lang w:val="en-US"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8"/>
          <w:tab w:val="center" w:pos="7229"/>
        </w:tabs>
        <w:spacing w:before="0" w:beforeAutospacing="0" w:after="0" w:afterAutospacing="0"/>
        <w:ind w:left="0" w:right="0" w:firstLine="0"/>
        <w:jc w:val="left"/>
        <w:rPr>
          <w:rFonts w:hint="eastAsia" w:ascii="华文行楷" w:hAnsi="华文行楷" w:eastAsia="华文行楷" w:cs="华文行楷"/>
          <w:b w:val="0"/>
          <w:i w:val="0"/>
          <w:caps w:val="0"/>
          <w:color w:val="333333"/>
          <w:spacing w:val="0"/>
          <w:sz w:val="28"/>
          <w:szCs w:val="28"/>
        </w:rPr>
      </w:pPr>
      <w:r>
        <w:rPr>
          <w:rFonts w:hint="eastAsia"/>
          <w:lang w:val="en-US" w:eastAsia="zh-CN"/>
        </w:rPr>
        <w:tab/>
      </w:r>
      <w:r>
        <w:rPr>
          <w:rFonts w:hint="eastAsia"/>
          <w:lang w:val="en-US" w:eastAsia="zh-CN"/>
        </w:rPr>
        <w:t xml:space="preserve">  </w:t>
      </w:r>
      <w:r>
        <w:rPr>
          <w:rFonts w:hint="eastAsia" w:ascii="华文行楷" w:hAnsi="华文行楷" w:eastAsia="华文行楷" w:cs="华文行楷"/>
          <w:sz w:val="28"/>
          <w:szCs w:val="2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08"/>
          <w:tab w:val="center" w:pos="7229"/>
          <w:tab w:val="left" w:pos="13138"/>
        </w:tabs>
        <w:spacing w:before="0" w:beforeAutospacing="0" w:after="0" w:afterAutospacing="0"/>
        <w:ind w:left="0" w:right="0" w:firstLine="0"/>
        <w:jc w:val="left"/>
        <w:rPr>
          <w:rFonts w:hint="eastAsia" w:ascii="华文行楷" w:hAnsi="华文行楷" w:eastAsia="华文行楷" w:cs="华文行楷"/>
          <w:b w:val="0"/>
          <w:i w:val="0"/>
          <w:caps w:val="0"/>
          <w:color w:val="333333"/>
          <w:spacing w:val="0"/>
          <w:sz w:val="28"/>
          <w:szCs w:val="28"/>
        </w:rPr>
      </w:pPr>
    </w:p>
    <w:p>
      <w:pPr>
        <w:tabs>
          <w:tab w:val="center" w:pos="6979"/>
        </w:tabs>
        <w:rPr>
          <w:rFonts w:hint="eastAsia" w:ascii="华文行楷" w:hAnsi="华文行楷" w:eastAsia="华文行楷" w:cs="华文行楷"/>
          <w:lang w:val="en-US" w:eastAsia="zh-CN"/>
        </w:rPr>
      </w:pPr>
      <w:r>
        <w:rPr>
          <w:rFonts w:hint="eastAsia" w:ascii="华文行楷" w:hAnsi="华文行楷" w:eastAsia="华文行楷" w:cs="华文行楷"/>
          <w:lang w:val="en-US" w:eastAsia="zh-CN"/>
        </w:rPr>
        <w:t xml:space="preserve">                                                                                               </w:t>
      </w:r>
    </w:p>
    <w:p>
      <w:pPr>
        <w:rPr>
          <w:rFonts w:hint="eastAsia" w:ascii="华文行楷" w:hAnsi="华文行楷" w:eastAsia="华文行楷" w:cs="华文行楷"/>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4782"/>
        </w:tabs>
        <w:rPr>
          <w:rFonts w:hint="eastAsia"/>
          <w:lang w:val="en-US" w:eastAsia="zh-CN"/>
        </w:rPr>
      </w:pPr>
      <w:r>
        <w:rPr>
          <w:rFonts w:hint="eastAsia"/>
          <w:lang w:val="en-US" w:eastAsia="zh-CN"/>
        </w:rPr>
        <w:tab/>
      </w:r>
    </w:p>
    <w:p>
      <w:pPr>
        <w:rPr>
          <w:rFonts w:hint="eastAsia"/>
          <w:lang w:val="en-US" w:eastAsia="zh-CN"/>
        </w:rPr>
      </w:pPr>
    </w:p>
    <w:p>
      <w:pPr>
        <w:rPr>
          <w:rFonts w:hint="eastAsia"/>
          <w:lang w:val="en-US" w:eastAsia="zh-CN"/>
        </w:rPr>
      </w:pPr>
      <w:r>
        <w:rPr>
          <w:rFonts w:hint="eastAsia"/>
          <w:lang w:val="en-US" w:eastAsia="zh-CN"/>
        </w:rPr>
        <w:t xml:space="preserve">                                                                                               </w:t>
      </w: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方正超大字符集">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C379A"/>
    <w:multiLevelType w:val="singleLevel"/>
    <w:tmpl w:val="5A0C379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C7D95"/>
    <w:rsid w:val="3B981B42"/>
    <w:rsid w:val="4CDC7D95"/>
    <w:rsid w:val="5DE92D98"/>
    <w:rsid w:val="7915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2017-11-14T06:54:00Z</dcterms:created>
  <dc:creator>Administrator</dc:creator>
  <cp:lastModifiedBy>Administrator</cp:lastModifiedBy>
  <dcterms:modified xsi:type="dcterms:W3CDTF">2017-11-15T13:42:02Z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