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/>
        <w:ind w:left="0" w:right="0" w:firstLine="723"/>
        <w:jc w:val="both"/>
      </w:pPr>
      <w:r>
        <w:rPr>
          <w:rStyle w:val="4"/>
          <w:rFonts w:ascii="楷体" w:hAnsi="楷体" w:eastAsia="楷体" w:cs="楷体"/>
          <w:color w:val="FF0000"/>
          <w:spacing w:val="0"/>
          <w:sz w:val="36"/>
          <w:szCs w:val="36"/>
          <w:bdr w:val="none" w:color="auto" w:sz="0" w:space="0"/>
        </w:rPr>
        <w:t>只有创造过辉煌的民族，才懂得复兴的意义；只有历经过苦难的民族，才对复兴有如此深切的渴望。</w:t>
      </w:r>
      <w:r>
        <w:rPr>
          <w:rStyle w:val="4"/>
          <w:rFonts w:hint="eastAsia" w:ascii="楷体" w:hAnsi="楷体" w:eastAsia="楷体" w:cs="楷体"/>
          <w:color w:val="191919"/>
          <w:spacing w:val="0"/>
          <w:sz w:val="36"/>
          <w:szCs w:val="36"/>
          <w:bdr w:val="none" w:color="auto" w:sz="0" w:space="0"/>
        </w:rPr>
        <w:t>《复兴之路》展览，回顾了中华民族的昨天，展示了中华民族的今天，宣示了中华民族的明天，生动诠释了近代100多年来中国人民寻梦、追梦、圆梦的历史进程。 习近平总书记引用三句诗对这段历史进行了生动叙说。</w:t>
      </w:r>
    </w:p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94430" cy="2727960"/>
            <wp:effectExtent l="0" t="0" r="127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F76D2"/>
    <w:rsid w:val="672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2017-11-16T06:13:00Z</dcterms:created>
  <dc:creator>Administrator</dc:creator>
  <cp:lastModifiedBy>Administrator</cp:lastModifiedBy>
  <dcterms:modified xsi:type="dcterms:W3CDTF">2017-11-16T06:15:52Z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