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ascii="Verdana" w:hAnsi="Verdana" w:eastAsia="宋体" w:cs="Verdana"/>
          <w:b w:val="0"/>
          <w:i w:val="0"/>
          <w:caps w:val="0"/>
          <w:color w:val="000000"/>
          <w:spacing w:val="0"/>
          <w:sz w:val="31"/>
          <w:szCs w:val="31"/>
          <w:shd w:val="clear" w:fill="FFFFFF"/>
        </w:rPr>
      </w:pPr>
      <w:r>
        <w:rPr>
          <w:rFonts w:ascii="Verdana" w:hAnsi="Verdana" w:eastAsia="宋体" w:cs="Verdana"/>
          <w:b w:val="0"/>
          <w:i w:val="0"/>
          <w:caps w:val="0"/>
          <w:color w:val="000000"/>
          <w:spacing w:val="0"/>
          <w:sz w:val="31"/>
          <w:szCs w:val="31"/>
          <w:shd w:val="clear" w:fill="FFFFFF"/>
        </w:rPr>
        <w:t>走进疍家</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default" w:ascii="Verdana" w:hAnsi="Verdana" w:eastAsia="宋体" w:cs="Verdana"/>
          <w:b w:val="0"/>
          <w:i w:val="0"/>
          <w:caps w:val="0"/>
          <w:color w:val="000000"/>
          <w:spacing w:val="0"/>
          <w:sz w:val="31"/>
          <w:szCs w:val="31"/>
          <w:shd w:val="clear" w:fill="FFFFFF"/>
        </w:rPr>
      </w:pPr>
      <w:r>
        <w:rPr>
          <w:rFonts w:hint="default" w:ascii="Verdana" w:hAnsi="Verdana" w:eastAsia="宋体" w:cs="Verdana"/>
          <w:b w:val="0"/>
          <w:i w:val="0"/>
          <w:caps w:val="0"/>
          <w:color w:val="000000"/>
          <w:spacing w:val="0"/>
          <w:sz w:val="31"/>
          <w:szCs w:val="31"/>
          <w:shd w:val="clear" w:fill="FFFFFF"/>
        </w:rPr>
        <w:t>Come Meet the Dan’s Ethic Group</w:t>
      </w:r>
    </w:p>
    <w:tbl>
      <w:tblPr>
        <w:tblW w:w="2882" w:type="dxa"/>
        <w:tblCellSpacing w:w="0" w:type="dxa"/>
        <w:tblInd w:w="0" w:type="dxa"/>
        <w:shd w:val="clear"/>
        <w:tblLayout w:type="fixed"/>
        <w:tblCellMar>
          <w:top w:w="0" w:type="dxa"/>
          <w:left w:w="0" w:type="dxa"/>
          <w:bottom w:w="0" w:type="dxa"/>
          <w:right w:w="0" w:type="dxa"/>
        </w:tblCellMar>
      </w:tblPr>
      <w:tblGrid>
        <w:gridCol w:w="2882"/>
      </w:tblGrid>
      <w:tr>
        <w:tblPrEx>
          <w:shd w:val="clear"/>
          <w:tblLayout w:type="fixed"/>
          <w:tblCellMar>
            <w:top w:w="0" w:type="dxa"/>
            <w:left w:w="0" w:type="dxa"/>
            <w:bottom w:w="0" w:type="dxa"/>
            <w:right w:w="0" w:type="dxa"/>
          </w:tblCellMar>
        </w:tblPrEx>
        <w:trPr>
          <w:tblCellSpacing w:w="0" w:type="dxa"/>
        </w:trPr>
        <w:tc>
          <w:tcPr>
            <w:tcW w:w="288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简介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(At a Glance)</w:t>
            </w:r>
          </w:p>
        </w:tc>
      </w:tr>
      <w:tr>
        <w:tblPrEx>
          <w:tblLayout w:type="fixed"/>
          <w:tblCellMar>
            <w:top w:w="0" w:type="dxa"/>
            <w:left w:w="0" w:type="dxa"/>
            <w:bottom w:w="0" w:type="dxa"/>
            <w:right w:w="0" w:type="dxa"/>
          </w:tblCellMar>
        </w:tblPrEx>
        <w:trPr>
          <w:tblCellSpacing w:w="0" w:type="dxa"/>
        </w:trPr>
        <w:tc>
          <w:tcPr>
            <w:tcW w:w="2882" w:type="dxa"/>
            <w:shd w:val="clear"/>
            <w:vAlign w:val="center"/>
          </w:tcPr>
          <w:p>
            <w:pPr>
              <w:keepNext w:val="0"/>
              <w:keepLines w:val="0"/>
              <w:widowControl/>
              <w:suppressLineNumbers w:val="0"/>
              <w:jc w:val="left"/>
            </w:pPr>
            <w:r>
              <w:rPr>
                <w:rStyle w:val="6"/>
                <w:rFonts w:ascii="宋体" w:hAnsi="宋体" w:eastAsia="宋体" w:cs="宋体"/>
                <w:kern w:val="0"/>
                <w:sz w:val="24"/>
                <w:szCs w:val="24"/>
                <w:lang w:val="en-US" w:eastAsia="zh-CN" w:bidi="ar"/>
              </w:rPr>
              <w:t> 年级水平：</w:t>
            </w:r>
            <w:r>
              <w:rPr>
                <w:rFonts w:ascii="宋体" w:hAnsi="宋体" w:eastAsia="宋体" w:cs="宋体"/>
                <w:kern w:val="0"/>
                <w:sz w:val="24"/>
                <w:szCs w:val="24"/>
                <w:lang w:val="en-US" w:eastAsia="zh-CN" w:bidi="ar"/>
              </w:rPr>
              <w:t>K-2，3-5</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学科分类：</w:t>
            </w:r>
            <w:r>
              <w:rPr>
                <w:rFonts w:ascii="宋体" w:hAnsi="宋体" w:eastAsia="宋体" w:cs="宋体"/>
                <w:kern w:val="0"/>
                <w:sz w:val="24"/>
                <w:szCs w:val="24"/>
                <w:lang w:val="en-US" w:eastAsia="zh-CN" w:bidi="ar"/>
              </w:rPr>
              <w:t>综合文科</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学科：</w:t>
            </w:r>
            <w:r>
              <w:rPr>
                <w:rStyle w:val="6"/>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语文，历史，地理，综合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实践</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主题：</w:t>
            </w:r>
            <w:r>
              <w:rPr>
                <w:rFonts w:ascii="宋体" w:hAnsi="宋体" w:eastAsia="宋体" w:cs="宋体"/>
                <w:kern w:val="0"/>
                <w:sz w:val="24"/>
                <w:szCs w:val="24"/>
                <w:lang w:val="en-US" w:eastAsia="zh-CN" w:bidi="ar"/>
              </w:rPr>
              <w:t>语文</w:t>
            </w: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关键词：</w:t>
            </w:r>
            <w:r>
              <w:rPr>
                <w:rStyle w:val="6"/>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疍家，调查， 理解</w:t>
            </w:r>
            <w:r>
              <w:rPr>
                <w:rStyle w:val="6"/>
                <w:rFonts w:ascii="宋体" w:hAnsi="宋体" w:eastAsia="宋体" w:cs="宋体"/>
                <w:kern w:val="0"/>
                <w:sz w:val="24"/>
                <w:szCs w:val="24"/>
                <w:lang w:val="en-US" w:eastAsia="zh-CN" w:bidi="ar"/>
              </w:rPr>
              <w:t> </w:t>
            </w:r>
            <w:r>
              <w:rPr>
                <w:rStyle w:val="6"/>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所需时间：</w:t>
            </w:r>
            <w:r>
              <w:rPr>
                <w:rFonts w:ascii="宋体" w:hAnsi="宋体" w:eastAsia="宋体" w:cs="宋体"/>
                <w:kern w:val="0"/>
                <w:sz w:val="24"/>
                <w:szCs w:val="24"/>
                <w:lang w:val="en-US" w:eastAsia="zh-CN" w:bidi="ar"/>
              </w:rPr>
              <w:t>8周，16节</w:t>
            </w:r>
          </w:p>
        </w:tc>
      </w:tr>
      <w:tr>
        <w:tblPrEx>
          <w:tblLayout w:type="fixed"/>
          <w:tblCellMar>
            <w:top w:w="0" w:type="dxa"/>
            <w:left w:w="0" w:type="dxa"/>
            <w:bottom w:w="0" w:type="dxa"/>
            <w:right w:w="0" w:type="dxa"/>
          </w:tblCellMar>
        </w:tblPrEx>
        <w:trPr>
          <w:tblCellSpacing w:w="0" w:type="dxa"/>
        </w:trPr>
        <w:tc>
          <w:tcPr>
            <w:tcW w:w="288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tbl>
      <w:tblPr>
        <w:tblStyle w:val="10"/>
        <w:tblpPr w:leftFromText="180" w:rightFromText="180" w:vertAnchor="text" w:horzAnchor="page" w:tblpX="6239" w:tblpY="-3285"/>
        <w:tblOverlap w:val="never"/>
        <w:tblW w:w="2762" w:type="dxa"/>
        <w:tblCellSpacing w:w="0" w:type="dxa"/>
        <w:tblInd w:w="0" w:type="dxa"/>
        <w:shd w:val="clear" w:color="auto" w:fill="auto"/>
        <w:tblLayout w:type="fixed"/>
        <w:tblCellMar>
          <w:top w:w="0" w:type="dxa"/>
          <w:left w:w="0" w:type="dxa"/>
          <w:bottom w:w="0" w:type="dxa"/>
          <w:right w:w="0" w:type="dxa"/>
        </w:tblCellMar>
      </w:tblPr>
      <w:tblGrid>
        <w:gridCol w:w="2762"/>
      </w:tblGrid>
      <w:tr>
        <w:tblPrEx>
          <w:shd w:val="clear" w:color="auto" w:fill="auto"/>
          <w:tblLayout w:type="fixed"/>
          <w:tblCellMar>
            <w:top w:w="0" w:type="dxa"/>
            <w:left w:w="0" w:type="dxa"/>
            <w:bottom w:w="0" w:type="dxa"/>
            <w:right w:w="0" w:type="dxa"/>
          </w:tblCellMar>
        </w:tblPrEx>
        <w:trPr>
          <w:tblCellSpacing w:w="0" w:type="dxa"/>
        </w:trPr>
        <w:tc>
          <w:tcPr>
            <w:tcW w:w="276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blCellSpacing w:w="0" w:type="dxa"/>
        </w:trPr>
        <w:tc>
          <w:tcPr>
            <w:tcW w:w="276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所需材料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(Things You Need)</w:t>
            </w:r>
          </w:p>
        </w:tc>
      </w:tr>
      <w:tr>
        <w:tblPrEx>
          <w:tblLayout w:type="fixed"/>
          <w:tblCellMar>
            <w:top w:w="0" w:type="dxa"/>
            <w:left w:w="0" w:type="dxa"/>
            <w:bottom w:w="0" w:type="dxa"/>
            <w:right w:w="0" w:type="dxa"/>
          </w:tblCellMar>
        </w:tblPrEx>
        <w:trPr>
          <w:tblCellSpacing w:w="0" w:type="dxa"/>
        </w:trPr>
        <w:tc>
          <w:tcPr>
            <w:tcW w:w="2762" w:type="dxa"/>
            <w:shd w:val="clear" w:color="auto" w:fill="auto"/>
            <w:vAlign w:val="center"/>
          </w:tcPr>
          <w:p>
            <w:pPr>
              <w:keepNext w:val="0"/>
              <w:keepLines w:val="0"/>
              <w:widowControl/>
              <w:suppressLineNumbers w:val="0"/>
              <w:jc w:val="left"/>
            </w:pPr>
            <w:r>
              <w:rPr>
                <w:rFonts w:ascii="宋体" w:hAnsi="宋体" w:eastAsia="宋体" w:cs="宋体"/>
                <w:color w:val="0860A8"/>
                <w:kern w:val="0"/>
                <w:sz w:val="24"/>
                <w:szCs w:val="24"/>
                <w:u w:val="none"/>
                <w:lang w:val="en-US" w:eastAsia="zh-CN" w:bidi="ar"/>
              </w:rPr>
              <w:fldChar w:fldCharType="begin"/>
            </w:r>
            <w:r>
              <w:rPr>
                <w:rFonts w:ascii="宋体" w:hAnsi="宋体" w:eastAsia="宋体" w:cs="宋体"/>
                <w:color w:val="0860A8"/>
                <w:kern w:val="0"/>
                <w:sz w:val="24"/>
                <w:szCs w:val="24"/>
                <w:u w:val="none"/>
                <w:lang w:val="en-US" w:eastAsia="zh-CN" w:bidi="ar"/>
              </w:rPr>
              <w:instrText xml:space="preserve"> HYPERLINK "http://educate.intel.com/cn/ProjectDesign/UnitPlanIndex/ComeMeettheDansEthicGroup/Assessment.htm" </w:instrText>
            </w:r>
            <w:r>
              <w:rPr>
                <w:rFonts w:ascii="宋体" w:hAnsi="宋体" w:eastAsia="宋体" w:cs="宋体"/>
                <w:color w:val="0860A8"/>
                <w:kern w:val="0"/>
                <w:sz w:val="24"/>
                <w:szCs w:val="24"/>
                <w:u w:val="none"/>
                <w:lang w:val="en-US" w:eastAsia="zh-CN" w:bidi="ar"/>
              </w:rPr>
              <w:fldChar w:fldCharType="separate"/>
            </w:r>
            <w:r>
              <w:rPr>
                <w:rStyle w:val="9"/>
                <w:rFonts w:ascii="宋体" w:hAnsi="宋体" w:eastAsia="宋体" w:cs="宋体"/>
                <w:color w:val="0860A8"/>
                <w:sz w:val="24"/>
                <w:szCs w:val="24"/>
                <w:u w:val="none"/>
              </w:rPr>
              <w:t>评价</w:t>
            </w:r>
            <w:r>
              <w:rPr>
                <w:rFonts w:ascii="宋体" w:hAnsi="宋体" w:eastAsia="宋体" w:cs="宋体"/>
                <w:color w:val="0860A8"/>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color w:val="0860A8"/>
                <w:kern w:val="0"/>
                <w:sz w:val="24"/>
                <w:szCs w:val="24"/>
                <w:u w:val="none"/>
                <w:lang w:val="en-US" w:eastAsia="zh-CN" w:bidi="ar"/>
              </w:rPr>
              <w:fldChar w:fldCharType="begin"/>
            </w:r>
            <w:r>
              <w:rPr>
                <w:rFonts w:ascii="宋体" w:hAnsi="宋体" w:eastAsia="宋体" w:cs="宋体"/>
                <w:color w:val="0860A8"/>
                <w:kern w:val="0"/>
                <w:sz w:val="24"/>
                <w:szCs w:val="24"/>
                <w:u w:val="none"/>
                <w:lang w:val="en-US" w:eastAsia="zh-CN" w:bidi="ar"/>
              </w:rPr>
              <w:instrText xml:space="preserve"> HYPERLINK "http://educate.intel.com/cn/ProjectDesign/UnitPlanIndex/ComeMeettheDansEthicGroup/Standards.htm" </w:instrText>
            </w:r>
            <w:r>
              <w:rPr>
                <w:rFonts w:ascii="宋体" w:hAnsi="宋体" w:eastAsia="宋体" w:cs="宋体"/>
                <w:color w:val="0860A8"/>
                <w:kern w:val="0"/>
                <w:sz w:val="24"/>
                <w:szCs w:val="24"/>
                <w:u w:val="none"/>
                <w:lang w:val="en-US" w:eastAsia="zh-CN" w:bidi="ar"/>
              </w:rPr>
              <w:fldChar w:fldCharType="separate"/>
            </w:r>
            <w:r>
              <w:rPr>
                <w:rStyle w:val="9"/>
                <w:rFonts w:ascii="宋体" w:hAnsi="宋体" w:eastAsia="宋体" w:cs="宋体"/>
                <w:color w:val="0860A8"/>
                <w:sz w:val="24"/>
                <w:szCs w:val="24"/>
                <w:u w:val="none"/>
              </w:rPr>
              <w:t>标准</w:t>
            </w:r>
            <w:r>
              <w:rPr>
                <w:rStyle w:val="9"/>
                <w:rFonts w:ascii="宋体" w:hAnsi="宋体" w:eastAsia="宋体" w:cs="宋体"/>
                <w:color w:val="0860A8"/>
                <w:sz w:val="24"/>
                <w:szCs w:val="24"/>
                <w:u w:val="none"/>
              </w:rPr>
              <w:br w:type="textWrapping"/>
            </w:r>
            <w:r>
              <w:rPr>
                <w:rFonts w:ascii="宋体" w:hAnsi="宋体" w:eastAsia="宋体" w:cs="宋体"/>
                <w:color w:val="0860A8"/>
                <w:kern w:val="0"/>
                <w:sz w:val="24"/>
                <w:szCs w:val="24"/>
                <w:u w:val="none"/>
                <w:lang w:val="en-US" w:eastAsia="zh-CN" w:bidi="ar"/>
              </w:rPr>
              <w:fldChar w:fldCharType="end"/>
            </w:r>
            <w:r>
              <w:rPr>
                <w:rFonts w:ascii="宋体" w:hAnsi="宋体" w:eastAsia="宋体" w:cs="宋体"/>
                <w:color w:val="0860A8"/>
                <w:kern w:val="0"/>
                <w:sz w:val="24"/>
                <w:szCs w:val="24"/>
                <w:u w:val="none"/>
                <w:lang w:val="en-US" w:eastAsia="zh-CN" w:bidi="ar"/>
              </w:rPr>
              <w:fldChar w:fldCharType="begin"/>
            </w:r>
            <w:r>
              <w:rPr>
                <w:rFonts w:ascii="宋体" w:hAnsi="宋体" w:eastAsia="宋体" w:cs="宋体"/>
                <w:color w:val="0860A8"/>
                <w:kern w:val="0"/>
                <w:sz w:val="24"/>
                <w:szCs w:val="24"/>
                <w:u w:val="none"/>
                <w:lang w:val="en-US" w:eastAsia="zh-CN" w:bidi="ar"/>
              </w:rPr>
              <w:instrText xml:space="preserve"> HYPERLINK "http://educate.intel.com/cn/ProjectDesign/UnitPlanIndex/ComeMeettheDansEthicGroup/Resources.htm" </w:instrText>
            </w:r>
            <w:r>
              <w:rPr>
                <w:rFonts w:ascii="宋体" w:hAnsi="宋体" w:eastAsia="宋体" w:cs="宋体"/>
                <w:color w:val="0860A8"/>
                <w:kern w:val="0"/>
                <w:sz w:val="24"/>
                <w:szCs w:val="24"/>
                <w:u w:val="none"/>
                <w:lang w:val="en-US" w:eastAsia="zh-CN" w:bidi="ar"/>
              </w:rPr>
              <w:fldChar w:fldCharType="separate"/>
            </w:r>
            <w:r>
              <w:rPr>
                <w:rStyle w:val="9"/>
                <w:rFonts w:ascii="宋体" w:hAnsi="宋体" w:eastAsia="宋体" w:cs="宋体"/>
                <w:color w:val="0860A8"/>
                <w:sz w:val="24"/>
                <w:szCs w:val="24"/>
                <w:u w:val="none"/>
              </w:rPr>
              <w:t>资源</w:t>
            </w:r>
            <w:r>
              <w:rPr>
                <w:rFonts w:ascii="宋体" w:hAnsi="宋体" w:eastAsia="宋体" w:cs="宋体"/>
                <w:color w:val="0860A8"/>
                <w:kern w:val="0"/>
                <w:sz w:val="24"/>
                <w:szCs w:val="24"/>
                <w:u w:val="none"/>
                <w:lang w:val="en-US" w:eastAsia="zh-CN" w:bidi="ar"/>
              </w:rPr>
              <w:fldChar w:fldCharType="end"/>
            </w:r>
            <w:r>
              <w:rPr>
                <w:rFonts w:ascii="宋体" w:hAnsi="宋体" w:eastAsia="宋体" w:cs="宋体"/>
                <w:kern w:val="0"/>
                <w:sz w:val="24"/>
                <w:szCs w:val="24"/>
                <w:lang w:val="en-US" w:eastAsia="zh-CN" w:bidi="ar"/>
              </w:rPr>
              <w:br w:type="textWrapping"/>
            </w:r>
            <w:r>
              <w:rPr>
                <w:rFonts w:ascii="宋体" w:hAnsi="宋体" w:eastAsia="宋体" w:cs="宋体"/>
                <w:color w:val="0860A8"/>
                <w:kern w:val="0"/>
                <w:sz w:val="24"/>
                <w:szCs w:val="24"/>
                <w:u w:val="none"/>
                <w:lang w:val="en-US" w:eastAsia="zh-CN" w:bidi="ar"/>
              </w:rPr>
              <w:fldChar w:fldCharType="begin"/>
            </w:r>
            <w:r>
              <w:rPr>
                <w:rFonts w:ascii="宋体" w:hAnsi="宋体" w:eastAsia="宋体" w:cs="宋体"/>
                <w:color w:val="0860A8"/>
                <w:kern w:val="0"/>
                <w:sz w:val="24"/>
                <w:szCs w:val="24"/>
                <w:u w:val="none"/>
                <w:lang w:val="en-US" w:eastAsia="zh-CN" w:bidi="ar"/>
              </w:rPr>
              <w:instrText xml:space="preserve"> HYPERLINK "http://www.intel.com/cd/corporate/education/apac/zho/380251.htm" \t "E:/00%E5%BF%AB%E7%9B%98%E5%A4%87%E4%BB%BD/%E9%A1%B9%E7%9B%AE%E5%AD%A6%E4%B9%A0%E4%B8%93%E9%A2%98%E8%AF%BE%E7%A8%8B/%E8%8B%B1%E7%89%B9%E5%B0%94V10/%E9%A1%B9%E7%9B%AE%E5%AD%A6%E4%B9%A0%E8%8C%83%E4%BE%8B/%E5%8D%95%E5%85%83%E4%BD%9C%E5%93%81%E9%9B%86-%E5%B0%8F%E5%AD%A6%E8%8C%83%E4%BE%8B/_blank" </w:instrText>
            </w:r>
            <w:r>
              <w:rPr>
                <w:rFonts w:ascii="宋体" w:hAnsi="宋体" w:eastAsia="宋体" w:cs="宋体"/>
                <w:color w:val="0860A8"/>
                <w:kern w:val="0"/>
                <w:sz w:val="24"/>
                <w:szCs w:val="24"/>
                <w:u w:val="none"/>
                <w:lang w:val="en-US" w:eastAsia="zh-CN" w:bidi="ar"/>
              </w:rPr>
              <w:fldChar w:fldCharType="separate"/>
            </w:r>
            <w:r>
              <w:rPr>
                <w:rStyle w:val="9"/>
                <w:rFonts w:ascii="宋体" w:hAnsi="宋体" w:eastAsia="宋体" w:cs="宋体"/>
                <w:color w:val="0860A8"/>
                <w:sz w:val="24"/>
                <w:szCs w:val="24"/>
                <w:u w:val="none"/>
              </w:rPr>
              <w:t>打印单元内容</w:t>
            </w:r>
            <w:r>
              <w:rPr>
                <w:rFonts w:ascii="宋体" w:hAnsi="宋体" w:eastAsia="宋体" w:cs="宋体"/>
                <w:color w:val="0860A8"/>
                <w:kern w:val="0"/>
                <w:sz w:val="24"/>
                <w:szCs w:val="24"/>
                <w:u w:val="none"/>
                <w:lang w:val="en-US" w:eastAsia="zh-CN" w:bidi="ar"/>
              </w:rPr>
              <w:fldChar w:fldCharType="end"/>
            </w:r>
            <w:r>
              <w:rPr>
                <w:rFonts w:ascii="宋体" w:hAnsi="宋体" w:eastAsia="宋体" w:cs="宋体"/>
                <w:kern w:val="0"/>
                <w:sz w:val="24"/>
                <w:szCs w:val="24"/>
                <w:lang w:val="en-US" w:eastAsia="zh-CN" w:bidi="ar"/>
              </w:rPr>
              <w:t>(PDF 424KB)</w:t>
            </w:r>
          </w:p>
        </w:tc>
      </w:tr>
      <w:tr>
        <w:tblPrEx>
          <w:shd w:val="clear" w:color="auto" w:fill="auto"/>
          <w:tblLayout w:type="fixed"/>
          <w:tblCellMar>
            <w:top w:w="0" w:type="dxa"/>
            <w:left w:w="0" w:type="dxa"/>
            <w:bottom w:w="0" w:type="dxa"/>
            <w:right w:w="0" w:type="dxa"/>
          </w:tblCellMar>
        </w:tblPrEx>
        <w:trPr>
          <w:tblCellSpacing w:w="0" w:type="dxa"/>
        </w:trPr>
        <w:tc>
          <w:tcPr>
            <w:tcW w:w="276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shd w:val="clear" w:fill="FFFFFF"/>
        <w:spacing w:line="240" w:lineRule="auto"/>
        <w:ind w:left="0" w:firstLine="0"/>
        <w:jc w:val="left"/>
        <w:rPr>
          <w:rFonts w:ascii="Verdana" w:hAnsi="Verdana" w:cs="Verdana"/>
          <w:b w:val="0"/>
          <w:i w:val="0"/>
          <w:caps w:val="0"/>
          <w:color w:val="000000"/>
          <w:spacing w:val="0"/>
          <w:sz w:val="27"/>
          <w:szCs w:val="27"/>
        </w:rPr>
      </w:pPr>
      <w:r>
        <w:rPr>
          <w:rFonts w:hint="default" w:ascii="Verdana" w:hAnsi="Verdana" w:eastAsia="宋体" w:cs="Verdana"/>
          <w:b w:val="0"/>
          <w:i w:val="0"/>
          <w:caps w:val="0"/>
          <w:color w:val="000000"/>
          <w:spacing w:val="0"/>
          <w:kern w:val="0"/>
          <w:sz w:val="27"/>
          <w:szCs w:val="27"/>
          <w:shd w:val="clear" w:fill="FFFFFF"/>
          <w:lang w:val="en-US" w:eastAsia="zh-CN" w:bidi="ar"/>
        </w:rPr>
        <w:fldChar w:fldCharType="begin"/>
      </w:r>
      <w:r>
        <w:rPr>
          <w:rFonts w:hint="default" w:ascii="Verdana" w:hAnsi="Verdana" w:eastAsia="宋体" w:cs="Verdana"/>
          <w:b w:val="0"/>
          <w:i w:val="0"/>
          <w:caps w:val="0"/>
          <w:color w:val="000000"/>
          <w:spacing w:val="0"/>
          <w:kern w:val="0"/>
          <w:sz w:val="27"/>
          <w:szCs w:val="27"/>
          <w:shd w:val="clear" w:fill="FFFFFF"/>
          <w:lang w:val="en-US" w:eastAsia="zh-CN" w:bidi="ar"/>
        </w:rPr>
        <w:instrText xml:space="preserve">INCLUDEPICTURE \d "E:\\00å¿«çå¤ä»½\\é¡¹ç®å­¦ä¹ ä¸é¢è¯¾ç¨\\è±ç¹å°V10\\é¡¹ç®å­¦ä¹ èä¾\\ååä½åé-å°å­¦èä¾\\Intel Education 教学设计集锦 走进疍家_files\\spacer.gif" \* MERGEFORMATINET </w:instrText>
      </w:r>
      <w:r>
        <w:rPr>
          <w:rFonts w:hint="default" w:ascii="Verdana" w:hAnsi="Verdana" w:eastAsia="宋体" w:cs="Verdana"/>
          <w:b w:val="0"/>
          <w:i w:val="0"/>
          <w:caps w:val="0"/>
          <w:color w:val="000000"/>
          <w:spacing w:val="0"/>
          <w:kern w:val="0"/>
          <w:sz w:val="27"/>
          <w:szCs w:val="27"/>
          <w:shd w:val="clear" w:fill="FFFFFF"/>
          <w:lang w:val="en-US" w:eastAsia="zh-CN" w:bidi="ar"/>
        </w:rPr>
        <w:fldChar w:fldCharType="separate"/>
      </w:r>
      <w:r>
        <w:rPr>
          <w:rFonts w:hint="default" w:ascii="Verdana" w:hAnsi="Verdana" w:eastAsia="宋体" w:cs="Verdana"/>
          <w:b w:val="0"/>
          <w:i w:val="0"/>
          <w:caps w:val="0"/>
          <w:color w:val="000000"/>
          <w:spacing w:val="0"/>
          <w:kern w:val="0"/>
          <w:sz w:val="27"/>
          <w:szCs w:val="27"/>
          <w:shd w:val="clear" w:fill="FFFFFF"/>
          <w:lang w:val="en-US" w:eastAsia="zh-CN" w:bidi="ar"/>
        </w:rPr>
        <w:drawing>
          <wp:inline distT="0" distB="0" distL="114300" distR="114300">
            <wp:extent cx="2038350" cy="9525"/>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2038350" cy="9525"/>
                    </a:xfrm>
                    <a:prstGeom prst="rect">
                      <a:avLst/>
                    </a:prstGeom>
                    <a:noFill/>
                    <a:ln w="9525">
                      <a:noFill/>
                    </a:ln>
                  </pic:spPr>
                </pic:pic>
              </a:graphicData>
            </a:graphic>
          </wp:inline>
        </w:drawing>
      </w:r>
      <w:r>
        <w:rPr>
          <w:rFonts w:hint="default" w:ascii="Verdana" w:hAnsi="Verdana" w:eastAsia="宋体" w:cs="Verdana"/>
          <w:b w:val="0"/>
          <w:i w:val="0"/>
          <w:caps w:val="0"/>
          <w:color w:val="000000"/>
          <w:spacing w:val="0"/>
          <w:kern w:val="0"/>
          <w:sz w:val="27"/>
          <w:szCs w:val="27"/>
          <w:shd w:val="clear" w:fill="FFFFFF"/>
          <w:lang w:val="en-US" w:eastAsia="zh-CN" w:bidi="ar"/>
        </w:rPr>
        <w:fldChar w:fldCharType="end"/>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ascii="Verdana" w:hAnsi="Verdana" w:cs="Verdana"/>
          <w:b w:val="0"/>
          <w:i w:val="0"/>
          <w:caps w:val="0"/>
          <w:color w:val="000000"/>
          <w:spacing w:val="0"/>
          <w:sz w:val="21"/>
          <w:szCs w:val="21"/>
        </w:rPr>
      </w:pPr>
      <w:bookmarkStart w:id="0" w:name="_GoBack"/>
      <w:r>
        <w:rPr>
          <w:rFonts w:hint="default" w:ascii="Verdana" w:hAnsi="Verdana" w:cs="Verdana"/>
          <w:b/>
          <w:i w:val="0"/>
          <w:caps w:val="0"/>
          <w:color w:val="007C92"/>
          <w:spacing w:val="0"/>
          <w:sz w:val="21"/>
          <w:szCs w:val="21"/>
          <w:shd w:val="clear" w:fill="FFFFFF"/>
        </w:rPr>
        <w:t>单元概述 / Unit Summary</w:t>
      </w:r>
      <w:r>
        <w:rPr>
          <w:rFonts w:hint="default" w:ascii="Verdana" w:hAnsi="Verdana" w:cs="Verdana"/>
          <w:b/>
          <w:i w:val="0"/>
          <w:caps w:val="0"/>
          <w:color w:val="007C92"/>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北部湾经济区的开发使绵延千年的水上一族——疍家的民俗倍受关注，但究竟什么是真正的疍家习俗？疍家人正在经历什么样的变迁？他们愿意在北部湾的发展中扮演什么样的角色？这些都是北海市第九小学的学生特别想了解的主题。尤其是占学校1/3 的船家子弟自然会想到，“我是新疍家人吗？习俗变化给我们带来什么？”在另外2/3的非船家子弟的协助下，他们开始倾听长辈们的内心世界。希望懂得家里那些不起眼的旧物品，因为它们可能复活一个个沉睡的故事。小学生记录长辈的口述。在前辈经验不能抵达的地方，他们会驾驭自己多姿多彩的想象和才智来填补。这是锤炼科学思维和绽放灵感火花的过程，也是学会与同伴互助、学会尊重父母和他人、尊重历史价值的过程。最后他们举办一个别具一格的展览“走近疍家”，为北部湾经济区的开发和疍家人有尊严的生存献上一份爱心。</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i w:val="0"/>
          <w:caps w:val="0"/>
          <w:color w:val="007C92"/>
          <w:spacing w:val="0"/>
          <w:sz w:val="21"/>
          <w:szCs w:val="21"/>
          <w:shd w:val="clear" w:fill="FFFFFF"/>
        </w:rPr>
        <w:t>课程框架问题 / Curriculum-Framing Questions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Essential Question: 基本问题</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习俗的变化为我们带来什么？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Unit Questions: 单元问题</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我是新疍家人吗？</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我怎样帮助疍家人？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Content Questions: 内容问题</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什么是疍家习俗？</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它有什么特征？</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你最喜欢疍家的那些风俗习惯？</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疍家的习俗有过怎样的变化？</w:t>
      </w:r>
      <w:r>
        <w:rPr>
          <w:rStyle w:val="6"/>
          <w:rFonts w:hint="default" w:ascii="Verdana" w:hAnsi="Verdana" w:cs="Verdana"/>
          <w:i w:val="0"/>
          <w:caps w:val="0"/>
          <w:color w:val="000000"/>
          <w:spacing w:val="0"/>
          <w:sz w:val="21"/>
          <w:szCs w:val="21"/>
          <w:bdr w:val="none" w:color="auto" w:sz="0" w:space="0"/>
          <w:shd w:val="clear" w:fill="FFFFFF"/>
        </w:rPr>
        <w:br w:type="textWrapping"/>
      </w:r>
      <w:r>
        <w:rPr>
          <w:rStyle w:val="6"/>
          <w:rFonts w:hint="default" w:ascii="Verdana" w:hAnsi="Verdana" w:cs="Verdana"/>
          <w:i w:val="0"/>
          <w:caps w:val="0"/>
          <w:color w:val="000000"/>
          <w:spacing w:val="0"/>
          <w:sz w:val="21"/>
          <w:szCs w:val="21"/>
          <w:bdr w:val="none" w:color="auto" w:sz="0" w:space="0"/>
          <w:shd w:val="clear" w:fill="FFFFFF"/>
        </w:rPr>
        <w:t>疍家人怎样参与北部湾开发？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i w:val="0"/>
          <w:caps w:val="0"/>
          <w:color w:val="007C92"/>
          <w:spacing w:val="0"/>
          <w:sz w:val="21"/>
          <w:szCs w:val="21"/>
          <w:shd w:val="clear" w:fill="FFFFFF"/>
        </w:rPr>
        <w:t>评价过程 / Assessment Processes</w:t>
      </w:r>
      <w:r>
        <w:rPr>
          <w:rFonts w:hint="default" w:ascii="Verdana" w:hAnsi="Verdana" w:cs="Verdana"/>
          <w:b/>
          <w:i w:val="0"/>
          <w:caps w:val="0"/>
          <w:color w:val="007C92"/>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见“</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"http://educate.intel.com/cn/ProjectDesign/UnitPlanIndex/ComeMeettheDansEthicGroup/Assessment.htm"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走进疍家评价时间线</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w:t>
      </w:r>
      <w:r>
        <w:rPr>
          <w:rFonts w:hint="default" w:ascii="Verdana" w:hAnsi="Verdana" w:cs="Verdana"/>
          <w:b/>
          <w:i w:val="0"/>
          <w:caps w:val="0"/>
          <w:color w:val="007C92"/>
          <w:spacing w:val="0"/>
          <w:sz w:val="21"/>
          <w:szCs w:val="21"/>
          <w:shd w:val="clear" w:fill="FFFFFF"/>
        </w:rPr>
        <w:br w:type="textWrapping"/>
      </w:r>
      <w:r>
        <w:rPr>
          <w:rFonts w:hint="default" w:ascii="Verdana" w:hAnsi="Verdana" w:cs="Verdana"/>
          <w:b/>
          <w:i w:val="0"/>
          <w:caps w:val="0"/>
          <w:color w:val="007C92"/>
          <w:spacing w:val="0"/>
          <w:sz w:val="21"/>
          <w:szCs w:val="21"/>
          <w:shd w:val="clear" w:fill="FFFFFF"/>
        </w:rPr>
        <w:br w:type="textWrapping"/>
      </w:r>
      <w:r>
        <w:rPr>
          <w:rFonts w:hint="default" w:ascii="Verdana" w:hAnsi="Verdana" w:cs="Verdana"/>
          <w:b/>
          <w:i w:val="0"/>
          <w:caps w:val="0"/>
          <w:color w:val="007C92"/>
          <w:spacing w:val="0"/>
          <w:sz w:val="21"/>
          <w:szCs w:val="21"/>
          <w:shd w:val="clear" w:fill="FFFFFF"/>
        </w:rPr>
        <w:t>教学过程 / Instructional Procedures</w:t>
      </w:r>
      <w:r>
        <w:rPr>
          <w:rFonts w:hint="default" w:ascii="Verdana" w:hAnsi="Verdana" w:cs="Verdana"/>
          <w:b/>
          <w:i w:val="0"/>
          <w:caps w:val="0"/>
          <w:color w:val="007C92"/>
          <w:spacing w:val="0"/>
          <w:sz w:val="21"/>
          <w:szCs w:val="21"/>
          <w:shd w:val="clear" w:fill="FFFFFF"/>
        </w:rPr>
        <w:br w:type="textWrapping"/>
      </w:r>
      <w:r>
        <w:rPr>
          <w:rStyle w:val="6"/>
          <w:rFonts w:hint="default" w:ascii="Verdana" w:hAnsi="Verdana" w:cs="Verdana"/>
          <w:i w:val="0"/>
          <w:caps w:val="0"/>
          <w:color w:val="000000"/>
          <w:spacing w:val="0"/>
          <w:sz w:val="21"/>
          <w:szCs w:val="21"/>
          <w:shd w:val="clear" w:fill="FFFFFF"/>
        </w:rPr>
        <w:t>准备阶段</w:t>
      </w:r>
      <w:r>
        <w:rPr>
          <w:rStyle w:val="6"/>
          <w:rFonts w:hint="default" w:ascii="Verdana" w:hAnsi="Verdana" w:cs="Verdana"/>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准备1：分析班级学生的家庭情况，统计船家子女与非船家子女的占班级的比例，把学生编成混合小组。召开家长会，请家长了解即将开展的项目学习对学生培养21世纪技能的意义，请他们配合调查和展示活动。</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准备2：用</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"http://www.intel.com/cd/corporate/education/apac/zho/369800.htm"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了解前需知识的教师文稿</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(PPT 670KB) 介绍单元，并向全班学生问及基本问题“习俗的变化给我们带来了什么”前，先要弄清学生是否掌握譬如“习俗”一类词语的概念——“习惯和风俗”，而前者又是指“在长时期里逐渐养成的、一时不容易改变的行为、倾向或社会风尚”，后者指“社会上长期形成的风尚、礼节、习惯等的总和”。让学生比较“习惯”和“风俗”的词义范围（可以用“范围”来代替“内涵”“外延”等专用词）。学生会指出“风俗”包含了“习惯”，但习惯又是了解风俗的入口。为了便于辨识，可以列举我们生活中长期形成的生活习惯。问学生以下习俗，哪些在改变，哪些没有变化：</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清明扫墓三世同堂的大家庭</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大年初一拜年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端午吃粽子，划龙船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闹元宵</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shd w:val="clear" w:fill="FFFFFF"/>
        </w:rPr>
        <w:t>让学生理解，习俗的变化——消失或赋予新义——都是可能发生的，但是习俗又是历史的遗产。所以，我们既要弄清历史给我们留下了什么习俗，更要留住那些体现了持久价值的好习俗，努力使它们与社会进步合拍。</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准备3：给每个学生一个大文件袋。在整个单元学习的过程中，这个文件袋将用于收集所有的资料和文件稿（附：</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"http://www.intel.com/cd/corporate/education/apac/zho/369837.htm"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材料登记表</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31KB) ） 。学生可以在单元学习结束的时候，为他们的文件袋设计一个封面，文件袋内容将作为评估学生对单元知识的理解情况的重要依据。</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准备4：围绕基本问题“习俗的变化给我们带来了什么”开展小组讨论，记录下学生关于疍家已有的知识和希望弄清的问题，容许学生结合自己的生活发表个人判断。请各组在日志上记录这些最初的观点，并在项目的实施过程中提示学生补充新见解，修正旧看法。</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Style w:val="6"/>
          <w:rFonts w:hint="default" w:ascii="Verdana" w:hAnsi="Verdana" w:cs="Verdana"/>
          <w:i w:val="0"/>
          <w:caps w:val="0"/>
          <w:color w:val="000000"/>
          <w:spacing w:val="0"/>
          <w:sz w:val="21"/>
          <w:szCs w:val="21"/>
          <w:shd w:val="clear" w:fill="FFFFFF"/>
        </w:rPr>
        <w:t>我是新疍家人吗？</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在项目研究开始前，向学生展示一封信和一份宣传海报。这封以学校口吻写的信，介绍学校将开展的“走近疍家”展示活动，请求学生们的帮助。信中向学生推荐关于疍家文化的</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"http://www.intel.com/cd/corporate/education/apac/zho/369805.htm"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资源网址</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622 KB)若干，提示收集疍家文化的音频视频和印刷材料的途径，并告诉学生将邀请本土疍家人参加学校举办的展示。出示范例“</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"http://www.intel.com/cd/corporate/education/apac/zho/369828.htm"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到疍家看看</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(PPT 2.83MB)” 演示文稿，让学生了解探究活动大致过程。</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在这个船家子女占1/3的学校,假如让学生问家长；我是新疍家人吗？无论回答是或否都会引出丰富的话题。如果不是，家长会告诉他们真正的疍家人是什么样，如果是，家长会讲述更多的疍家故事。教师要指出，在很多年前“疍家”曾经是一个带有轻蔑色彩的称呼，调查不是要唤起历史的痛楚，而是要表达对另类生活方式的理解和尊重。让学生完成</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"http://www.intel.com/cd/corporate/education/apac/zho/369803.htm"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我是新疍家人吗调查表</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30KB)之前，先要他们一起参与材料准备工作。</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为了使学生的调查过程变成更加有效的学习过程，教师把初步收集来的</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"http://www.intel.com/cd/corporate/education/apac/zho/369786.htm"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疍家习俗资料分析表</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41KB)交给学生小组，请他们帮助给疍家习俗的资料分类，概括出具体而又简明的疍家习俗特征，填入教师提供的</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"http://www.intel.com/cd/corporate/education/apac/zho/369803.htm"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我是新疍家人吗调查表</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30KB) 内，使分析归纳后的网络资料可以成为下一步社会调查的参照依据。</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在此期间，可以利用教室后的黑板报，请各组把自己找到的资料中生僻词语的解释和浅显古文的翻译向全班展示（鼓励配上合适的图片），教师出示</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"http://www.intel.com/cd/corporate/education/apac/zho/369806.htm"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你知道吗自学范例</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24.5KB)，并让各组来评判展示材料的准确度。出示</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"http://www.intel.com/cd/corporate/education/apac/zho/369795.htm"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学生小组合作评价量规</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(XLS 17.5KB)，引导活动过程中的组内和组际协作与沟通。</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由于资料中的观点可能自相矛盾（譬如疍家的起源），而且学生自己接触到市场上的“疍家酒”、“疍家菜”、“疍家棚屋”又真伪难辨，可以要求学生把问题暂存，留到下阶段寻访疍家家庭和网上探究时来解决。</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Style w:val="6"/>
          <w:rFonts w:hint="default" w:ascii="Verdana" w:hAnsi="Verdana" w:cs="Verdana"/>
          <w:i w:val="0"/>
          <w:caps w:val="0"/>
          <w:color w:val="000000"/>
          <w:spacing w:val="0"/>
          <w:sz w:val="21"/>
          <w:szCs w:val="21"/>
          <w:shd w:val="clear" w:fill="FFFFFF"/>
        </w:rPr>
        <w:t>我怎样帮助疍家人？</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由于调查一开始就会面对正在热炒的“疍家文化”，要明确告诉学生调查中时时会碰到的商业化社会中的炒作问题。诸如疍家的起源、疍家的节庆习俗、疍家的饮食起居、疍家的娱乐，已经媒体渲染，成为一个个光怪陆离的话题，学生也许会在真伪疍家习俗前困惑而驻足，但在复杂的情况下作出自己的判断却是一次极佳的思维锻炼。这也是单元问题“我是新疍家人吗”和它导向的内容问题（“什么是疍家习俗？有什么特征？你最喜欢疍家的那些风俗习惯？”）中包含的目的价值。</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让学生知道，调查不仅是数据的收集，也是在交流中增进理解、理解中体现关爱的过程；调查报告也不是工作的结束，而是其他展示“产品”制作的起点和依据。单元问题“我怎样帮助疍家人”的答案将在行动的每一步体现。让学生经常扪心自问这个单元问题，努力感知那些在不同境遇中生活的疍家人的真实心理。教师提供</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"http://www.intel.com/cd/corporate/education/apac/zho/369808.htm"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调查数据归纳实例</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(XLS 16.5KB)。除了持卷上门寻访，还应与学生共同设计针对疍家现状的谈话提纲，例如：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您的生活发生了怎样的变化？</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您怎样看待这种变化？</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您最需要什么样的帮助？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hint="default" w:ascii="Verdana" w:hAnsi="Verdana" w:eastAsia="宋体" w:cs="Verdana"/>
          <w:b w:val="0"/>
          <w:i w:val="0"/>
          <w:caps w:val="0"/>
          <w:color w:val="000000"/>
          <w:spacing w:val="0"/>
          <w:kern w:val="0"/>
          <w:sz w:val="21"/>
          <w:szCs w:val="21"/>
          <w:shd w:val="clear" w:fill="FFFFFF"/>
          <w:lang w:val="en-US" w:eastAsia="zh-CN" w:bidi="ar"/>
        </w:rPr>
        <w:t>小组根据访谈做访谈记录，并得出自己的结论。这些记录，又正是回答内容问题（疍家的习俗有过怎样的变化？疍家人怎样参与北部湾开发？）的前提。</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在调查结束后，有一个全班的讨论。可以把对“是否存在假冒疍家产品”的“错误分析”设为专题讨论的问题情境之一。学生往往会持两种观点：“假冒疍家”和“疍家习俗在现代社会的新表现”，但每个小组必须思考，哪些证据支持了你们的观点？尽管你们表达了同意或反对的态度，但是你们觉得自己掌握了所有的相关证据吗？你们不同意对方的观点，仅仅因为对方观点与你们不一致，还是因为不同意对方支持观点的证据？同时可以对调查的方法进行反思，例如，应该倾听哪些不同的声音？用何种方式更易于从学生、家长或社区成员那里收集真实信息？</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接着，以头脑风暴的方式提出“我们怎样帮助疍家人”的具体任务。提示学生，去帮助一个族群，绝非简单地给与和接受的过程。我们要根据他们的现状、心中的真实愿望和我们的能力范围，来考虑用不同的方式（研究报告、向北海市长的建议信、表演），去表达对疍家人的理解和支持，以下活动可以作为建议供同学选择：</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公布调查实践活动的结果</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报告疍家人正在经历的变化，和他们的各种想法。提倡用PPT，也提倡在得到疍家人容许前提下，把疍家人特有的生活小用具借来，与学生自己的画和拍摄的照片一起，穿插在报告中。出示学生范例</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"http://www.intel.com/cd/corporate/education/apac/zho/369821.htm"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变化中的习俗</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(PPT 3.05MB)、</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"http://www.intel.com/cd/corporate/education/apac/zho/369807.htm"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学生成果展示评价量规</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(XLS 18KB)。</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公布疍家起源研究</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从交通工具、饮食、服饰、语言等角度比较疍家族群与蒙古民族的异同（填写</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"http://www.intel.com/cd/corporate/education/apac/zho/370154.htm"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疍家文化和蒙古族文化的比较表</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(DOC 32KB)），并用维恩图来记录学生的观点。鼓励用图表和图片来支持自己的结论，也鼓励学生设法借来疍家和蒙古族的同类物品（如服饰图案），通过多媒体实物投影设备向观众展示。</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出版小报</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突出学生自己的“目击”、“亲历”和“体验”，从疍家的基本情况和特征入手，编写“我眼中的疍家习俗”小报，用独特的视野从今天的疍家推测其将来的生活，鼓励学生尽可能做到小报的图文并茂、简明扼要（用</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"http://www.intel.com/cd/corporate/education/apac/zho/369810.htm"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“我眼中的疍家习俗”小报自评量表</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(DOC 26KB)引导学生反思和修改自己的作品）。提供参考</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"http://www.intel.com/cd/corporate/education/apac/zho/369790.htm"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地方文化小册子</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(DOC 186KB)。</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表演</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先向学生介绍一个真正的北海本土疍家人，作为表演的民俗顾问。让学生根据所拥有的素材，表演“疍家人的一天”、“疍家人与陆地人的亲密接触”等（附：</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"http://www.intel.com/cd/corporate/education/apac/zho/369799.htm"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疍家一日表演评分表</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(DOC 23.5KB)），通过表演疍家人所遭遇的各种冲突矛盾，表达他们的需求。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Style w:val="6"/>
          <w:rFonts w:hint="default" w:ascii="Verdana" w:hAnsi="Verdana" w:eastAsia="宋体" w:cs="Verdana"/>
          <w:i w:val="0"/>
          <w:caps w:val="0"/>
          <w:color w:val="000000"/>
          <w:spacing w:val="0"/>
          <w:kern w:val="0"/>
          <w:sz w:val="21"/>
          <w:szCs w:val="21"/>
          <w:shd w:val="clear" w:fill="FFFFFF"/>
          <w:lang w:val="en-US" w:eastAsia="zh-CN" w:bidi="ar"/>
        </w:rPr>
        <w:t>交流展示和再思考：</w:t>
      </w:r>
      <w:r>
        <w:rPr>
          <w:rFonts w:hint="default" w:ascii="Verdana" w:hAnsi="Verdana" w:eastAsia="宋体" w:cs="Verdana"/>
          <w:b w:val="0"/>
          <w:i w:val="0"/>
          <w:caps w:val="0"/>
          <w:color w:val="000000"/>
          <w:spacing w:val="0"/>
          <w:kern w:val="0"/>
          <w:sz w:val="21"/>
          <w:szCs w:val="21"/>
          <w:shd w:val="clear" w:fill="FFFFFF"/>
          <w:lang w:val="en-US" w:eastAsia="zh-CN" w:bidi="ar"/>
        </w:rPr>
        <w:t>习俗的变化为我们带来什么 ？</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在展示时，让单元问题——我怎样帮助疍家人？——贯穿其中。展示结束时再次提出基本问题：习俗的变化为我们带来什么？发给每位学生一份</w:t>
      </w:r>
      <w:r>
        <w:rPr>
          <w:rFonts w:hint="default" w:ascii="Verdana" w:hAnsi="Verdana" w:eastAsia="宋体" w:cs="Verdana"/>
          <w:b w:val="0"/>
          <w:i w:val="0"/>
          <w:caps w:val="0"/>
          <w:color w:val="0860A8"/>
          <w:spacing w:val="0"/>
          <w:kern w:val="0"/>
          <w:sz w:val="21"/>
          <w:szCs w:val="21"/>
          <w:u w:val="none"/>
          <w:shd w:val="clear" w:fill="FFFFFF"/>
          <w:lang w:val="en-US" w:eastAsia="zh-CN" w:bidi="ar"/>
        </w:rPr>
        <w:fldChar w:fldCharType="begin"/>
      </w:r>
      <w:r>
        <w:rPr>
          <w:rFonts w:hint="default" w:ascii="Verdana" w:hAnsi="Verdana" w:eastAsia="宋体" w:cs="Verdana"/>
          <w:b w:val="0"/>
          <w:i w:val="0"/>
          <w:caps w:val="0"/>
          <w:color w:val="0860A8"/>
          <w:spacing w:val="0"/>
          <w:kern w:val="0"/>
          <w:sz w:val="21"/>
          <w:szCs w:val="21"/>
          <w:u w:val="none"/>
          <w:shd w:val="clear" w:fill="FFFFFF"/>
          <w:lang w:val="en-US" w:eastAsia="zh-CN" w:bidi="ar"/>
        </w:rPr>
        <w:instrText xml:space="preserve"> HYPERLINK "http://www.intel.com/cd/corporate/education/apac/zho/369827.htm" \t "E:/00%E5%BF%AB%E7%9B%98%E5%A4%87%E4%BB%BD/%E9%A1%B9%E7%9B%AE%E5%AD%A6%E4%B9%A0%E4%B8%93%E9%A2%98%E8%AF%BE%E7%A8%8B/%E8%8B%B1%E7%89%B9%E5%B0%94V10/%E9%A1%B9%E7%9B%AE%E5%AD%A6%E4%B9%A0%E8%8C%83%E4%BE%8B/%E5%8D%95%E5%85%83%E4%BD%9C%E5%93%81%E9%9B%86-%E5%B0%8F%E5%AD%A6%E8%8C%83%E4%BE%8B/_blank" </w:instrText>
      </w:r>
      <w:r>
        <w:rPr>
          <w:rFonts w:hint="default" w:ascii="Verdana" w:hAnsi="Verdana" w:eastAsia="宋体" w:cs="Verdana"/>
          <w:b w:val="0"/>
          <w:i w:val="0"/>
          <w:caps w:val="0"/>
          <w:color w:val="0860A8"/>
          <w:spacing w:val="0"/>
          <w:kern w:val="0"/>
          <w:sz w:val="21"/>
          <w:szCs w:val="21"/>
          <w:u w:val="none"/>
          <w:shd w:val="clear" w:fill="FFFFFF"/>
          <w:lang w:val="en-US" w:eastAsia="zh-CN" w:bidi="ar"/>
        </w:rPr>
        <w:fldChar w:fldCharType="separate"/>
      </w:r>
      <w:r>
        <w:rPr>
          <w:rStyle w:val="9"/>
          <w:rFonts w:hint="default" w:ascii="Verdana" w:hAnsi="Verdana" w:eastAsia="宋体" w:cs="Verdana"/>
          <w:b w:val="0"/>
          <w:i w:val="0"/>
          <w:caps w:val="0"/>
          <w:color w:val="0860A8"/>
          <w:spacing w:val="0"/>
          <w:sz w:val="21"/>
          <w:szCs w:val="21"/>
          <w:u w:val="none"/>
          <w:shd w:val="clear" w:fill="FFFFFF"/>
        </w:rPr>
        <w:t>习俗的变化维恩图</w:t>
      </w:r>
      <w:r>
        <w:rPr>
          <w:rFonts w:hint="default" w:ascii="Verdana" w:hAnsi="Verdana" w:eastAsia="宋体" w:cs="Verdana"/>
          <w:b w:val="0"/>
          <w:i w:val="0"/>
          <w:caps w:val="0"/>
          <w:color w:val="0860A8"/>
          <w:spacing w:val="0"/>
          <w:kern w:val="0"/>
          <w:sz w:val="21"/>
          <w:szCs w:val="21"/>
          <w:u w:val="none"/>
          <w:shd w:val="clear" w:fill="FFFFFF"/>
          <w:lang w:val="en-US" w:eastAsia="zh-CN" w:bidi="ar"/>
        </w:rPr>
        <w:fldChar w:fldCharType="end"/>
      </w:r>
      <w:r>
        <w:rPr>
          <w:rFonts w:hint="default" w:ascii="Verdana" w:hAnsi="Verdana" w:eastAsia="宋体" w:cs="Verdana"/>
          <w:b w:val="0"/>
          <w:i w:val="0"/>
          <w:caps w:val="0"/>
          <w:color w:val="000000"/>
          <w:spacing w:val="0"/>
          <w:kern w:val="0"/>
          <w:sz w:val="21"/>
          <w:szCs w:val="21"/>
          <w:shd w:val="clear" w:fill="FFFFFF"/>
          <w:lang w:val="en-US" w:eastAsia="zh-CN" w:bidi="ar"/>
        </w:rPr>
        <w:t> (DOC 19.5KB)，两个圆圈分别表示“现代社会给生活带来的冲击”和“疍家传统习俗发生的变化”，由小组共同填写。要求每位学生在两圆圈的交叉部份独立填写“我认为会被保留的习俗是什么？它们将怎样存在？它们还会改变吗？我在习俗变化中可以做什么？”等个人观点。允许学生与他人分享自己的观点并表达不同的想法。提示学生：任何人对于变化都可能有不同的见解，应该客观、公平地去看待习俗的变化。只不过我们要自问，对于不适应变化甚至目前无助的人们，我们已经做的工作是否是他们需要的？我们怎样从本班级开始，逐渐把社会进步取得的成绩与每一个家庭分享，同时让大家尊重传统习俗和那些仍然生活在传统中的人们？要求学生把自己的想法记录在日志里。日志将与其他评价形式一起，作为考核学生对学习目标达成程度的依据，也是教师调整今后教学计划的重要信息。</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Style w:val="6"/>
          <w:rFonts w:hint="default" w:ascii="Verdana" w:hAnsi="Verdana" w:eastAsia="宋体" w:cs="Verdana"/>
          <w:i w:val="0"/>
          <w:caps w:val="0"/>
          <w:color w:val="000000"/>
          <w:spacing w:val="0"/>
          <w:kern w:val="0"/>
          <w:sz w:val="21"/>
          <w:szCs w:val="21"/>
          <w:shd w:val="clear" w:fill="FFFFFF"/>
          <w:lang w:val="en-US" w:eastAsia="zh-CN" w:bidi="ar"/>
        </w:rPr>
        <w:t>前需技能</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基本的计算机技能，包括文字处理，应用电子数据表制作表格及使用电子邮件</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日志写作经验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hint="default" w:ascii="Verdana" w:hAnsi="Verdana" w:eastAsia="宋体" w:cs="Verdana"/>
          <w:b/>
          <w:i w:val="0"/>
          <w:caps w:val="0"/>
          <w:color w:val="007C92"/>
          <w:spacing w:val="0"/>
          <w:kern w:val="0"/>
          <w:sz w:val="21"/>
          <w:szCs w:val="21"/>
          <w:shd w:val="clear" w:fill="FFFFFF"/>
          <w:lang w:val="en-US" w:eastAsia="zh-CN" w:bidi="ar"/>
        </w:rPr>
        <w:t>区别教学 / Differentiated Instruction </w:t>
      </w:r>
      <w:r>
        <w:rPr>
          <w:rFonts w:hint="default" w:ascii="Verdana" w:hAnsi="Verdana" w:eastAsia="宋体" w:cs="Verdana"/>
          <w:b/>
          <w:i w:val="0"/>
          <w:caps w:val="0"/>
          <w:color w:val="007C92"/>
          <w:spacing w:val="0"/>
          <w:kern w:val="0"/>
          <w:sz w:val="21"/>
          <w:szCs w:val="21"/>
          <w:shd w:val="clear" w:fill="FFFFFF"/>
          <w:lang w:val="en-US" w:eastAsia="zh-CN" w:bidi="ar"/>
        </w:rPr>
        <w:br w:type="textWrapping"/>
      </w:r>
      <w:r>
        <w:rPr>
          <w:rStyle w:val="6"/>
          <w:rFonts w:hint="default" w:ascii="Verdana" w:hAnsi="Verdana" w:eastAsia="宋体" w:cs="Verdana"/>
          <w:i w:val="0"/>
          <w:caps w:val="0"/>
          <w:color w:val="000000"/>
          <w:spacing w:val="0"/>
          <w:kern w:val="0"/>
          <w:sz w:val="21"/>
          <w:szCs w:val="21"/>
          <w:shd w:val="clear" w:fill="FFFFFF"/>
          <w:lang w:val="en-US" w:eastAsia="zh-CN" w:bidi="ar"/>
        </w:rPr>
        <w:t>需要帮助的学生 / Resource Student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制作模板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根据能力混合分组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在布置任务时充分考虑学生的能力</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根据学生的长处和短处分配任务</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让学生更加容易获得信息资源</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鼓励学生配对合作，相互支持</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由于日志写作是个人独立完成的，可以通过同学改写或是在文字处理过程中使用拼写错误校正工具和语法工具，让他们同其他同学一样独立完成日志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Style w:val="6"/>
          <w:rFonts w:hint="default" w:ascii="Verdana" w:hAnsi="Verdana" w:eastAsia="宋体" w:cs="Verdana"/>
          <w:i w:val="0"/>
          <w:caps w:val="0"/>
          <w:color w:val="000000"/>
          <w:spacing w:val="0"/>
          <w:kern w:val="0"/>
          <w:sz w:val="21"/>
          <w:szCs w:val="21"/>
          <w:shd w:val="clear" w:fill="FFFFFF"/>
          <w:lang w:val="en-US" w:eastAsia="zh-CN" w:bidi="ar"/>
        </w:rPr>
        <w:t>天才学生 / Gifted Student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鼓励有能力的学生进行后续研究，给予他们更具挑战性的任务，要求他们做出更详细和更出色的展示</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让他们担任领导和指导职务</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根据要求进行分析研究，写出具有自己观点的研究报告，形成论文，并送往报刊杂志发表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i w:val="0"/>
          <w:caps w:val="0"/>
          <w:color w:val="007C92"/>
          <w:spacing w:val="0"/>
          <w:kern w:val="0"/>
          <w:sz w:val="21"/>
          <w:szCs w:val="21"/>
          <w:shd w:val="clear" w:fill="FFFFFF"/>
          <w:lang w:val="en-US" w:eastAsia="zh-CN" w:bidi="ar"/>
        </w:rPr>
        <w:t>致谢 / Credits</w:t>
      </w:r>
      <w:r>
        <w:rPr>
          <w:rFonts w:hint="default" w:ascii="Verdana" w:hAnsi="Verdana" w:eastAsia="宋体" w:cs="Verdana"/>
          <w:b/>
          <w:i w:val="0"/>
          <w:caps w:val="0"/>
          <w:color w:val="007C92"/>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钟建华，广西北海市第九小学校长，英特尔未来教育学员，感谢钟校长创建了本单元计划，并将其与我们分享，同时感谢潘裕翼校长对此单元计划的修订。</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i w:val="0"/>
          <w:caps w:val="0"/>
          <w:color w:val="007C92"/>
          <w:spacing w:val="0"/>
          <w:kern w:val="0"/>
          <w:sz w:val="21"/>
          <w:szCs w:val="21"/>
          <w:shd w:val="clear" w:fill="FFFFFF"/>
          <w:lang w:val="en-US" w:eastAsia="zh-CN" w:bidi="ar"/>
        </w:rPr>
        <w:t>教学设计赏析 / Teaching Design Appreciation</w:t>
      </w:r>
      <w:r>
        <w:rPr>
          <w:rFonts w:hint="default" w:ascii="Verdana" w:hAnsi="Verdana" w:eastAsia="宋体" w:cs="Verdana"/>
          <w:b/>
          <w:i w:val="0"/>
          <w:caps w:val="0"/>
          <w:color w:val="007C92"/>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校本课程如果仅被理解为“学校自编的课程”，不一定能展现校本课程的独特魅力。钟建华校长亲自编写的本计划，紧紧抓住了本校一个“优势”，那就是1 / 3 的孩子来自船家子弟的“校本”特色。在一般学校可能还在不停抱怨“生源薄弱”时，钟建华恰好相反，她瞄准了开展项目学习必须与真实世界联接的一个窗口，那就是近在咫尺的学校家长潜在的文化资源，她抓住并且做好了“走进疍家”这篇文章。更加可贵的是，钟建华并未因为抓住了好题目而沾沾自喜、止步不前，在她的教学设计中，我们看到，她深思熟虑地引导学生调查、分析习俗变化给疍家人带来了什么？显然她并不要求学生对刚刚开始的变化大唱赞歌，也不容许自己和学生一起把研究性学习变成一场“作秀”，而是要学生走进这个被现代化卷入复杂变化进程中的特殊族群，引导学生尊重他们的习俗、了解他们的需求，努力为疍家人的发展呐喊。学习目标的达成在多元评价系统中被检测。而以框架问题为线索的问题系列，自然地接连不断地掀动着小小头脑中的一道道思维的波澜。这些才是本设计成功的关键所在。</w:t>
      </w:r>
    </w:p>
    <w:bookmarkEnd w:id="0"/>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textAlignment w:val="auto"/>
        <w:outlineLvl w:val="9"/>
        <w:rPr>
          <w:rFonts w:hint="default" w:ascii="Verdana" w:hAnsi="Verdana" w:eastAsia="宋体" w:cs="Verdana"/>
          <w:b w:val="0"/>
          <w:i w:val="0"/>
          <w:caps w:val="0"/>
          <w:color w:val="000000"/>
          <w:spacing w:val="0"/>
          <w:sz w:val="31"/>
          <w:szCs w:val="31"/>
          <w:shd w:val="clear" w:fill="FFFFFF"/>
          <w:lang w:eastAsia="zh-CN"/>
        </w:rPr>
      </w:pPr>
    </w:p>
    <w:sectPr>
      <w:headerReference r:id="rId3" w:type="default"/>
      <w:footerReference r:id="rId4" w:type="default"/>
      <w:pgSz w:w="11906" w:h="16838"/>
      <w:pgMar w:top="1417" w:right="1417" w:bottom="1417" w:left="1417" w:header="567"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roman"/>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地址：石家庄东岗路75号世纪花园内    邮编：050000    网址：</w:t>
    </w:r>
    <w:r>
      <w:fldChar w:fldCharType="begin"/>
    </w:r>
    <w:r>
      <w:instrText xml:space="preserve"> HYPERLINK "http://</w:instrText>
    </w:r>
    <w:r>
      <w:rPr>
        <w:rFonts w:hint="eastAsia"/>
      </w:rPr>
      <w:instrText xml:space="preserve">www.jyfuture.net</w:instrText>
    </w:r>
    <w:r>
      <w:instrText xml:space="preserve">" </w:instrText>
    </w:r>
    <w:r>
      <w:fldChar w:fldCharType="separate"/>
    </w:r>
    <w:r>
      <w:rPr>
        <w:rStyle w:val="9"/>
        <w:rFonts w:hint="eastAsia"/>
      </w:rPr>
      <w:t>www.jyfuture.net</w:t>
    </w:r>
    <w:r>
      <w:fldChar w:fldCharType="end"/>
    </w:r>
    <w:r>
      <w:rPr>
        <w:rFonts w:hint="eastAsia"/>
      </w:rPr>
      <w:t xml:space="preserve">  </w:t>
    </w:r>
    <w:r>
      <w:fldChar w:fldCharType="begin"/>
    </w:r>
    <w:r>
      <w:instrText xml:space="preserve"> HYPERLINK "http://</w:instrText>
    </w:r>
    <w:r>
      <w:rPr>
        <w:rFonts w:hint="eastAsia"/>
      </w:rPr>
      <w:instrText xml:space="preserve">www.jyfuture.com.cn</w:instrText>
    </w:r>
    <w:r>
      <w:instrText xml:space="preserve">" </w:instrText>
    </w:r>
    <w:r>
      <w:fldChar w:fldCharType="separate"/>
    </w:r>
    <w:r>
      <w:rPr>
        <w:rStyle w:val="9"/>
        <w:rFonts w:hint="eastAsia"/>
      </w:rPr>
      <w:t>www.jyfuture.com.cn</w:t>
    </w:r>
    <w:r>
      <w:fldChar w:fldCharType="end"/>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w:t>
    </w:r>
    <w:r>
      <w:rPr>
        <w:rFonts w:hint="eastAsia"/>
      </w:rPr>
      <w:fldChar w:fldCharType="begin"/>
    </w:r>
    <w:r>
      <w:rPr>
        <w:rFonts w:hint="eastAsia"/>
      </w:rPr>
      <w:instrText xml:space="preserve"> SECTIONPAGES \* MERGEFORMAT </w:instrText>
    </w:r>
    <w:r>
      <w:rPr>
        <w:rFonts w:hint="eastAsia"/>
      </w:rPr>
      <w:fldChar w:fldCharType="separate"/>
    </w:r>
    <w:r>
      <w:rPr>
        <w:rFonts w:hint="eastAsia"/>
      </w:rPr>
      <w:t>5</w:t>
    </w:r>
    <w:r>
      <w:rPr>
        <w:rFonts w:hint="eastAsia"/>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2285365" cy="376555"/>
          <wp:effectExtent l="0" t="0" r="635" b="4445"/>
          <wp:docPr id="2" name="图片 2"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学校"/>
                  <pic:cNvPicPr>
                    <a:picLocks noChangeAspect="1"/>
                  </pic:cNvPicPr>
                </pic:nvPicPr>
                <pic:blipFill>
                  <a:blip r:embed="rId1"/>
                  <a:srcRect l="5110" t="32155" b="44519"/>
                  <a:stretch>
                    <a:fillRect/>
                  </a:stretch>
                </pic:blipFill>
                <pic:spPr>
                  <a:xfrm>
                    <a:off x="0" y="0"/>
                    <a:ext cx="2285365" cy="376555"/>
                  </a:xfrm>
                  <a:prstGeom prst="rect">
                    <a:avLst/>
                  </a:prstGeom>
                  <a:noFill/>
                  <a:ln w="9525">
                    <a:noFill/>
                    <a:miter/>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8D5D"/>
    <w:multiLevelType w:val="multilevel"/>
    <w:tmpl w:val="578D8D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78D8D68"/>
    <w:multiLevelType w:val="multilevel"/>
    <w:tmpl w:val="578D8D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78D8D73"/>
    <w:multiLevelType w:val="multilevel"/>
    <w:tmpl w:val="578D8D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78D8D7E"/>
    <w:multiLevelType w:val="multilevel"/>
    <w:tmpl w:val="578D8D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78D8D89"/>
    <w:multiLevelType w:val="multilevel"/>
    <w:tmpl w:val="578D8D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78D8D94"/>
    <w:multiLevelType w:val="multilevel"/>
    <w:tmpl w:val="578D8D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78D8D9F"/>
    <w:multiLevelType w:val="multilevel"/>
    <w:tmpl w:val="578D8D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D3CEA"/>
    <w:rsid w:val="01510BAB"/>
    <w:rsid w:val="08214E70"/>
    <w:rsid w:val="11ED3F4C"/>
    <w:rsid w:val="282500D5"/>
    <w:rsid w:val="3CD03E7E"/>
    <w:rsid w:val="3F4073C0"/>
    <w:rsid w:val="41EF1605"/>
    <w:rsid w:val="4A1264EE"/>
    <w:rsid w:val="4B5A3FD2"/>
    <w:rsid w:val="4DC22527"/>
    <w:rsid w:val="6D564D57"/>
    <w:rsid w:val="6F4A6502"/>
    <w:rsid w:val="6FCA6998"/>
    <w:rsid w:val="763C3F04"/>
    <w:rsid w:val="795D3CEA"/>
    <w:rsid w:val="7B6B09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Emphasis"/>
    <w:basedOn w:val="5"/>
    <w:qFormat/>
    <w:uiPriority w:val="0"/>
    <w:rPr>
      <w:i/>
    </w:rPr>
  </w:style>
  <w:style w:type="character" w:styleId="9">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jtjywlxx2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jyjtjywlxx25.wpt</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2016-07-19T01:48:00Z</dcterms:created>
  <dc:creator>Administrator</dc:creator>
  <cp:lastModifiedBy>Administrator</cp:lastModifiedBy>
  <dcterms:modified xsi:type="dcterms:W3CDTF">2016-07-19T02:30:54Z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