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1D7A" w14:textId="52267F89" w:rsidR="00523894" w:rsidRDefault="0007004B" w:rsidP="00550306">
      <w:pPr>
        <w:spacing w:line="360" w:lineRule="auto"/>
        <w:jc w:val="center"/>
        <w:rPr>
          <w:lang w:val="en-GB"/>
        </w:rPr>
      </w:pPr>
      <w:r>
        <w:rPr>
          <w:rFonts w:hint="eastAsia"/>
          <w:lang w:val="en-GB"/>
        </w:rPr>
        <w:t>九年级上册 第1</w:t>
      </w:r>
      <w:r>
        <w:rPr>
          <w:lang w:val="en-GB"/>
        </w:rPr>
        <w:t>8</w:t>
      </w:r>
      <w:r>
        <w:rPr>
          <w:rFonts w:hint="eastAsia"/>
          <w:lang w:val="en-GB"/>
        </w:rPr>
        <w:t>课 《法国大革命和拿破仑帝国》教学反思</w:t>
      </w:r>
    </w:p>
    <w:p w14:paraId="29F79ACA" w14:textId="2AB08E0C" w:rsidR="0007004B" w:rsidRDefault="006C253B" w:rsidP="00550306">
      <w:pPr>
        <w:spacing w:line="360" w:lineRule="auto"/>
        <w:ind w:firstLineChars="200" w:firstLine="420"/>
        <w:jc w:val="left"/>
        <w:rPr>
          <w:lang w:val="en-GB"/>
        </w:rPr>
      </w:pPr>
      <w:r>
        <w:rPr>
          <w:rFonts w:hint="eastAsia"/>
          <w:lang w:val="en-GB"/>
        </w:rPr>
        <w:t>本课是</w:t>
      </w:r>
      <w:r w:rsidR="001D1A3D">
        <w:rPr>
          <w:rFonts w:hint="eastAsia"/>
          <w:lang w:val="en-GB"/>
        </w:rPr>
        <w:t>资本主义制度初步确立这一单元的最后一课，承接英国资产积极革命和美国独立战争，是英美法三国中革命最为彻底、影响最深远的一场资产阶级革命。</w:t>
      </w:r>
      <w:r w:rsidR="00550306" w:rsidRPr="00550306">
        <w:rPr>
          <w:rFonts w:hint="eastAsia"/>
          <w:lang w:val="en-GB"/>
        </w:rPr>
        <w:t>当时的法国人民面对残酷的封建剥削，渴望一种自由平等的生活，这是教学立意的依据。通过两条线索实现教学立意，条线索是通过启蒙运动的兴起，《人权宣言》的发表，《拿破仑法典》的颁布来体现自由，民主，平等</w:t>
      </w:r>
      <w:proofErr w:type="gramStart"/>
      <w:r w:rsidR="00550306" w:rsidRPr="00550306">
        <w:rPr>
          <w:rFonts w:hint="eastAsia"/>
          <w:lang w:val="en-GB"/>
        </w:rPr>
        <w:t>等</w:t>
      </w:r>
      <w:proofErr w:type="gramEnd"/>
      <w:r w:rsidR="00550306" w:rsidRPr="00550306">
        <w:rPr>
          <w:rFonts w:hint="eastAsia"/>
          <w:lang w:val="en-GB"/>
        </w:rPr>
        <w:t>思想的兴起，发展和传播。</w:t>
      </w:r>
      <w:r w:rsidR="00550306">
        <w:rPr>
          <w:rFonts w:hint="eastAsia"/>
          <w:lang w:val="en-GB"/>
        </w:rPr>
        <w:t>另一条</w:t>
      </w:r>
      <w:r w:rsidR="00550306" w:rsidRPr="00550306">
        <w:rPr>
          <w:rFonts w:hint="eastAsia"/>
          <w:lang w:val="en-GB"/>
        </w:rPr>
        <w:t>线索是讲述法国大革命过程和拿破仑帝国的兴衰</w:t>
      </w:r>
      <w:r w:rsidR="00550306">
        <w:rPr>
          <w:rFonts w:hint="eastAsia"/>
          <w:lang w:val="en-GB"/>
        </w:rPr>
        <w:t>。</w:t>
      </w:r>
      <w:r w:rsidR="00550306" w:rsidRPr="00550306">
        <w:rPr>
          <w:rFonts w:hint="eastAsia"/>
          <w:lang w:val="en-GB"/>
        </w:rPr>
        <w:t>这两条线索是相辅相成，密不可分的。</w:t>
      </w:r>
    </w:p>
    <w:p w14:paraId="1A83F937" w14:textId="7D8CCCD4" w:rsidR="001D1A3D" w:rsidRDefault="001D1A3D" w:rsidP="00550306">
      <w:pPr>
        <w:spacing w:line="360" w:lineRule="auto"/>
        <w:ind w:firstLineChars="200" w:firstLine="420"/>
        <w:jc w:val="left"/>
        <w:rPr>
          <w:lang w:val="en-GB"/>
        </w:rPr>
      </w:pPr>
      <w:r>
        <w:rPr>
          <w:rFonts w:hint="eastAsia"/>
          <w:lang w:val="en-GB"/>
        </w:rPr>
        <w:t>该课在讲授时，通过引入“启蒙理想与社会现实的碰撞”，引导学生关注这个时间法国政治、经济、社会和思想动态。为凸显启蒙运动对法国革命的引领作用，采用设问-驳论的方式，设计此时的国王路易十六的困惑，从课本材料中找到大革命爆发原因。</w:t>
      </w:r>
    </w:p>
    <w:p w14:paraId="1D9ACEB7" w14:textId="6049665E" w:rsidR="001D1A3D" w:rsidRDefault="001D1A3D" w:rsidP="00550306">
      <w:pPr>
        <w:spacing w:line="360" w:lineRule="auto"/>
        <w:ind w:firstLineChars="200" w:firstLine="420"/>
        <w:jc w:val="left"/>
        <w:rPr>
          <w:lang w:val="en-GB"/>
        </w:rPr>
      </w:pPr>
      <w:r>
        <w:rPr>
          <w:rFonts w:hint="eastAsia"/>
          <w:lang w:val="en-GB"/>
        </w:rPr>
        <w:t>从效果上看，这种设问-驳论的方式能比较好的</w:t>
      </w:r>
      <w:r w:rsidR="003621F3">
        <w:rPr>
          <w:rFonts w:hint="eastAsia"/>
          <w:lang w:val="en-GB"/>
        </w:rPr>
        <w:t>激发</w:t>
      </w:r>
      <w:r>
        <w:rPr>
          <w:rFonts w:hint="eastAsia"/>
          <w:lang w:val="en-GB"/>
        </w:rPr>
        <w:t>学生自主求知的欲望。</w:t>
      </w:r>
      <w:r w:rsidR="003621F3">
        <w:rPr>
          <w:rFonts w:hint="eastAsia"/>
          <w:lang w:val="en-GB"/>
        </w:rPr>
        <w:t>不过这种方法只能给出观点，缺少史实依据，所以还需补充充分的图文材料，说明启蒙思想是如何传播到整个社会各阶层并被大众所接受。这样才能让学生们真实而鲜活的融入到“大革命的浪潮”。</w:t>
      </w:r>
    </w:p>
    <w:p w14:paraId="2ABAD03A" w14:textId="777E389E" w:rsidR="00550306" w:rsidRDefault="003621F3" w:rsidP="00550306">
      <w:pPr>
        <w:spacing w:line="360" w:lineRule="auto"/>
        <w:ind w:firstLineChars="200" w:firstLine="420"/>
        <w:rPr>
          <w:lang w:val="en-GB"/>
        </w:rPr>
      </w:pPr>
      <w:r>
        <w:rPr>
          <w:rFonts w:hint="eastAsia"/>
          <w:lang w:val="en-GB"/>
        </w:rPr>
        <w:t>在“大革命”环节中，重点放在大革命进程、《人权宣言》和《民法典》上。对于后两部文献，学生能理解能力有限，对其表现的思想内涵理解有一定难度。所以这部分内容需要教师带领着逐词逐句讲解，并将重点词句标示出来做笔记。</w:t>
      </w:r>
      <w:r w:rsidR="00550306">
        <w:rPr>
          <w:rFonts w:hint="eastAsia"/>
          <w:lang w:val="en-GB"/>
        </w:rPr>
        <w:t>一定程度上解决这一困难。</w:t>
      </w:r>
      <w:r w:rsidR="00550306" w:rsidRPr="00550306">
        <w:rPr>
          <w:rFonts w:hint="eastAsia"/>
          <w:lang w:val="en-GB"/>
        </w:rPr>
        <w:t>通过展示拿破仑的大事年表和补充材料的一系列数字，使学生直观的认识到拿破仑在法典颁布过程中起到的决定性作用；在研读史料、制作大事年表进行分析对比的教学环节中，培养学生从史料中获取信息、分析运用信息的能力。只有真正体会到《拿破仑法典》的原则和思想，才能使学生深刻的认识到该法典对整个世界的深远影响。</w:t>
      </w:r>
    </w:p>
    <w:p w14:paraId="2BB7AE4E" w14:textId="2887A5AC" w:rsidR="003621F3" w:rsidRPr="00550306" w:rsidRDefault="00550306" w:rsidP="00550306">
      <w:pPr>
        <w:spacing w:line="360" w:lineRule="auto"/>
        <w:ind w:firstLineChars="200" w:firstLine="420"/>
        <w:jc w:val="left"/>
        <w:rPr>
          <w:rFonts w:hint="eastAsia"/>
          <w:lang w:val="en-GB"/>
        </w:rPr>
      </w:pPr>
      <w:r>
        <w:rPr>
          <w:rFonts w:hint="eastAsia"/>
          <w:lang w:val="en-GB"/>
        </w:rPr>
        <w:t>当然，对立意的选择也影响到课程设计的不同。本节课还可以以人物为线索，</w:t>
      </w:r>
      <w:r w:rsidRPr="00550306">
        <w:rPr>
          <w:rFonts w:hint="eastAsia"/>
          <w:lang w:val="en-GB"/>
        </w:rPr>
        <w:t>探究自由、平等理念是如何在法国播种、深耕、并向欧洲传播的，这样就可以把伏尔泰等启蒙思想家、法国大革命中的雅各宾派代表人物罗伯斯庇尔、拿破仑等人穿成一条线，透过其主张、言论、行动，探究自由平等思想在法国的发展演变历程。</w:t>
      </w:r>
      <w:r w:rsidR="00EC2747">
        <w:rPr>
          <w:rFonts w:hint="eastAsia"/>
          <w:lang w:val="en-GB"/>
        </w:rPr>
        <w:t>随着世界史进程深入开展，在日后的授课过程中也可尝试选择其他角度的</w:t>
      </w:r>
      <w:proofErr w:type="gramStart"/>
      <w:r w:rsidR="00EC2747">
        <w:rPr>
          <w:rFonts w:hint="eastAsia"/>
          <w:lang w:val="en-GB"/>
        </w:rPr>
        <w:t>立意来</w:t>
      </w:r>
      <w:proofErr w:type="gramEnd"/>
      <w:r w:rsidR="00EC2747">
        <w:rPr>
          <w:rFonts w:hint="eastAsia"/>
          <w:lang w:val="en-GB"/>
        </w:rPr>
        <w:t>进行课堂设计。</w:t>
      </w:r>
    </w:p>
    <w:p w14:paraId="6A8824C1" w14:textId="524631C8" w:rsidR="00550306" w:rsidRPr="0007004B" w:rsidRDefault="00550306" w:rsidP="00550306">
      <w:pPr>
        <w:spacing w:line="360" w:lineRule="auto"/>
        <w:ind w:firstLineChars="200" w:firstLine="420"/>
        <w:jc w:val="left"/>
        <w:rPr>
          <w:rFonts w:hint="eastAsia"/>
          <w:lang w:val="en-GB"/>
        </w:rPr>
      </w:pPr>
    </w:p>
    <w:sectPr w:rsidR="00550306" w:rsidRPr="0007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25"/>
    <w:rsid w:val="0007004B"/>
    <w:rsid w:val="001D1A3D"/>
    <w:rsid w:val="003621F3"/>
    <w:rsid w:val="00523894"/>
    <w:rsid w:val="00550306"/>
    <w:rsid w:val="006C253B"/>
    <w:rsid w:val="00E74325"/>
    <w:rsid w:val="00E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6543"/>
  <w15:chartTrackingRefBased/>
  <w15:docId w15:val="{28F16CAD-DDF4-4CC0-BC7C-3AB383D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汉林</dc:creator>
  <cp:keywords/>
  <dc:description/>
  <cp:lastModifiedBy>汪 汉林</cp:lastModifiedBy>
  <cp:revision>6</cp:revision>
  <dcterms:created xsi:type="dcterms:W3CDTF">2021-03-22T02:26:00Z</dcterms:created>
  <dcterms:modified xsi:type="dcterms:W3CDTF">2021-03-22T04:54:00Z</dcterms:modified>
</cp:coreProperties>
</file>