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21" w:rsidRPr="00543B53" w:rsidRDefault="00543B53" w:rsidP="0062105F">
      <w:pPr>
        <w:jc w:val="center"/>
        <w:rPr>
          <w:rFonts w:hint="eastAsia"/>
        </w:rPr>
      </w:pPr>
      <w:r w:rsidRPr="00543B53">
        <w:rPr>
          <w:rFonts w:hint="eastAsia"/>
        </w:rPr>
        <w:t>酬乐天扬州初逢席上见赠课后反思</w:t>
      </w:r>
    </w:p>
    <w:p w:rsidR="00543B53" w:rsidRPr="00543B53" w:rsidRDefault="0062105F" w:rsidP="0062105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今</w:t>
      </w:r>
      <w:r w:rsidR="00543B53" w:rsidRPr="00543B53">
        <w:rPr>
          <w:rFonts w:hint="eastAsia"/>
        </w:rPr>
        <w:t>天我与同学们共同赏析了刘禹锡的《酬乐天扬州初逢席上见赠》一文，为了使学生热爱诗歌，能取其精华，含英咀华。</w:t>
      </w:r>
    </w:p>
    <w:p w:rsidR="00543B53" w:rsidRPr="00543B53" w:rsidRDefault="00543B53" w:rsidP="0062105F">
      <w:pPr>
        <w:spacing w:line="360" w:lineRule="auto"/>
        <w:ind w:firstLineChars="200" w:firstLine="420"/>
        <w:rPr>
          <w:rFonts w:hint="eastAsia"/>
        </w:rPr>
      </w:pPr>
      <w:r w:rsidRPr="00543B53">
        <w:rPr>
          <w:rFonts w:hint="eastAsia"/>
        </w:rPr>
        <w:t>一、教学设想</w:t>
      </w:r>
    </w:p>
    <w:p w:rsidR="00543B53" w:rsidRPr="00543B53" w:rsidRDefault="00543B53" w:rsidP="0062105F">
      <w:pPr>
        <w:spacing w:line="360" w:lineRule="auto"/>
        <w:ind w:firstLineChars="200" w:firstLine="420"/>
        <w:rPr>
          <w:rFonts w:hint="eastAsia"/>
        </w:rPr>
      </w:pPr>
      <w:r w:rsidRPr="00543B53">
        <w:rPr>
          <w:rFonts w:hint="eastAsia"/>
        </w:rPr>
        <w:t>学习诗歌，必须把握诗歌的特点。诗歌讲究形象思维，即用具体的事物形象来表达抽象的思想感情。强调意境美、语言美、音乐美。我国古代诗歌一般讲究借景抒情，情景相生；寓情于景，情景交融；诗歌的语言高度凝练，形象生动，表意含蓄，往往言在此而意在彼；声律和节奏等是诗歌有别于其他文学体裁的重要特征。教师应适当地对学生讲一讲这些知识。学习诗歌，应从整体上把握内容，领会诗歌的优美意境，理解诗人的思想感情。不宜做过细地分析，以免破坏诗歌的完整特点。对于重点的名篇佳句，可重点研读与赏析，领悟其精妙。重要的是指导学生反复吟诵，只有朗读成诵，才能深刻理解作品的内涵。唐代文学家白居易所说“文章合为时而著”，让学生适当地了解一些背景材料是十分必要的。</w:t>
      </w:r>
    </w:p>
    <w:p w:rsidR="00543B53" w:rsidRPr="00543B53" w:rsidRDefault="00543B53" w:rsidP="0062105F">
      <w:pPr>
        <w:spacing w:line="360" w:lineRule="auto"/>
        <w:ind w:firstLineChars="200" w:firstLine="420"/>
      </w:pPr>
      <w:r w:rsidRPr="00543B53">
        <w:t>二</w:t>
      </w:r>
      <w:r w:rsidRPr="00543B53">
        <w:rPr>
          <w:rFonts w:hint="eastAsia"/>
        </w:rPr>
        <w:t>、二、赏析诗歌的意境美</w:t>
      </w:r>
    </w:p>
    <w:p w:rsidR="00543B53" w:rsidRPr="00543B53" w:rsidRDefault="00543B53" w:rsidP="0062105F">
      <w:pPr>
        <w:spacing w:line="360" w:lineRule="auto"/>
        <w:ind w:firstLineChars="200" w:firstLine="420"/>
      </w:pPr>
      <w:r w:rsidRPr="00543B53">
        <w:rPr>
          <w:rFonts w:hint="eastAsia"/>
        </w:rPr>
        <w:t>《酬乐天扬州初逢席上见赠》中诗人流露的感情，有对自身遭遇的心酸、愤慨，有对当朝权贵的嘲讽、愤激，有百折不挠、乐观向上的精神与态度。首联中有情语“凄凉地”“弃置身”，颔联借叙事抒情，物是人非事事休，无限悲痛怅惘之情油然而生。颈联借景抒情，理情交融，诗人的愤激之情达到了顶点。尾联借叙话抒情，表现了诗人意</w:t>
      </w:r>
    </w:p>
    <w:p w:rsidR="00543B53" w:rsidRPr="00543B53" w:rsidRDefault="00543B53" w:rsidP="0062105F">
      <w:pPr>
        <w:spacing w:line="360" w:lineRule="auto"/>
        <w:ind w:firstLineChars="200" w:firstLine="420"/>
        <w:rPr>
          <w:rFonts w:hint="eastAsia"/>
        </w:rPr>
      </w:pPr>
      <w:r w:rsidRPr="00543B53">
        <w:rPr>
          <w:rFonts w:hint="eastAsia"/>
        </w:rPr>
        <w:t>志不衰、坚韧不拔的气概。</w:t>
      </w:r>
    </w:p>
    <w:p w:rsidR="00543B53" w:rsidRPr="00543B53" w:rsidRDefault="00543B53" w:rsidP="0062105F">
      <w:pPr>
        <w:spacing w:line="360" w:lineRule="auto"/>
        <w:ind w:firstLineChars="200" w:firstLine="420"/>
      </w:pPr>
      <w:r w:rsidRPr="00543B53">
        <w:t> </w:t>
      </w:r>
      <w:r w:rsidRPr="00543B53">
        <w:rPr>
          <w:rFonts w:hint="eastAsia"/>
        </w:rPr>
        <w:t>三、赏析诗歌的语言美</w:t>
      </w:r>
    </w:p>
    <w:p w:rsidR="00543B53" w:rsidRPr="00543B53" w:rsidRDefault="00543B53" w:rsidP="0062105F">
      <w:pPr>
        <w:spacing w:line="360" w:lineRule="auto"/>
        <w:ind w:firstLineChars="200" w:firstLine="420"/>
        <w:rPr>
          <w:rFonts w:hint="eastAsia"/>
        </w:rPr>
      </w:pPr>
      <w:r w:rsidRPr="00543B53">
        <w:t> </w:t>
      </w:r>
      <w:r w:rsidRPr="00543B53">
        <w:rPr>
          <w:rFonts w:hint="eastAsia"/>
        </w:rPr>
        <w:t>《酬乐天扬州初逢席上见赠》中“怀旧空吟闻笛赋，到乡翻似烂柯人”，“闻笛赋”指西晋向秀所作的《思旧赋》。向秀跟嵇康是好朋友。嵇康因不满当时掌握政权的司马氏集团而被杀。一次向秀经过亡友嵇康的旧居，听见邻人吹笛</w:t>
      </w:r>
      <w:r w:rsidRPr="00543B53">
        <w:rPr>
          <w:rFonts w:hint="eastAsia"/>
        </w:rPr>
        <w:t>,</w:t>
      </w:r>
      <w:r w:rsidRPr="00543B53">
        <w:rPr>
          <w:rFonts w:hint="eastAsia"/>
        </w:rPr>
        <w:t>不胜悲叹</w:t>
      </w:r>
      <w:r w:rsidRPr="00543B53">
        <w:rPr>
          <w:rFonts w:hint="eastAsia"/>
        </w:rPr>
        <w:t>,</w:t>
      </w:r>
      <w:r w:rsidRPr="00543B53">
        <w:rPr>
          <w:rFonts w:hint="eastAsia"/>
        </w:rPr>
        <w:t>于是写了《思旧赋》。意思为想起当年因政治改革失败被杀被贬的朋友，不胜怀念。“烂柯人”指晋人王质。据《述异记》载，王质入山砍柴，看见两个童子下棋</w:t>
      </w:r>
      <w:r w:rsidRPr="00543B53">
        <w:rPr>
          <w:rFonts w:hint="eastAsia"/>
        </w:rPr>
        <w:t>,</w:t>
      </w:r>
      <w:r w:rsidRPr="00543B53">
        <w:rPr>
          <w:rFonts w:hint="eastAsia"/>
        </w:rPr>
        <w:t>便停下来观看</w:t>
      </w:r>
      <w:r w:rsidRPr="00543B53">
        <w:rPr>
          <w:rFonts w:hint="eastAsia"/>
        </w:rPr>
        <w:t>,</w:t>
      </w:r>
      <w:r w:rsidRPr="00543B53">
        <w:rPr>
          <w:rFonts w:hint="eastAsia"/>
        </w:rPr>
        <w:t>看到局中</w:t>
      </w:r>
      <w:r w:rsidRPr="00543B53">
        <w:rPr>
          <w:rFonts w:hint="eastAsia"/>
        </w:rPr>
        <w:t>,</w:t>
      </w:r>
      <w:r w:rsidRPr="00543B53">
        <w:rPr>
          <w:rFonts w:hint="eastAsia"/>
        </w:rPr>
        <w:t>手中斧柄</w:t>
      </w:r>
      <w:r w:rsidRPr="00543B53">
        <w:rPr>
          <w:rFonts w:hint="eastAsia"/>
        </w:rPr>
        <w:t>(</w:t>
      </w:r>
      <w:r w:rsidRPr="00543B53">
        <w:rPr>
          <w:rFonts w:hint="eastAsia"/>
        </w:rPr>
        <w:t>柯</w:t>
      </w:r>
      <w:r w:rsidRPr="00543B53">
        <w:rPr>
          <w:rFonts w:hint="eastAsia"/>
        </w:rPr>
        <w:t>)</w:t>
      </w:r>
      <w:r w:rsidRPr="00543B53">
        <w:rPr>
          <w:rFonts w:hint="eastAsia"/>
        </w:rPr>
        <w:t>已经腐烂。回到村里</w:t>
      </w:r>
      <w:r w:rsidRPr="00543B53">
        <w:rPr>
          <w:rFonts w:hint="eastAsia"/>
        </w:rPr>
        <w:t>,</w:t>
      </w:r>
      <w:r w:rsidRPr="00543B53">
        <w:rPr>
          <w:rFonts w:hint="eastAsia"/>
        </w:rPr>
        <w:t>才知道已过了一百年。此处作者以王质自比，写自己被贬离京虽然只有二十余年，但心里却有隔世之感。这两句话用典故抒发自己长期被贬的心境。“怀旧”句表达了对受害的战友的悼念，“到乡”句抒发了诗人对岁月流逝</w:t>
      </w:r>
      <w:r w:rsidRPr="00543B53">
        <w:rPr>
          <w:rFonts w:hint="eastAsia"/>
        </w:rPr>
        <w:t>,</w:t>
      </w:r>
      <w:r w:rsidRPr="00543B53">
        <w:rPr>
          <w:rFonts w:hint="eastAsia"/>
        </w:rPr>
        <w:t>人世变迁的感叹，用典贴切，感情深沉。“沉舟侧畔千帆过，病树前头万木春”，“沉舟”“病树”为诗人自喻。这两句针对白居易赠诗中“举眼风光长寂寞，满朝官职独蹉跎”两句而发。白诗的意思是：您是个这么有才能的人长期被贬边远地区。寂寞地闲望山水风光，而朝廷的重要官职将由谁来承担呢？而刘诗答</w:t>
      </w:r>
      <w:r w:rsidRPr="00543B53">
        <w:rPr>
          <w:rFonts w:hint="eastAsia"/>
        </w:rPr>
        <w:lastRenderedPageBreak/>
        <w:t>的意思是：虽然我一人被贬远迁，但后继者仍大有人在。何必为我一人可惜？显示了诗人开朗的胸怀。</w:t>
      </w:r>
    </w:p>
    <w:p w:rsidR="00543B53" w:rsidRDefault="0062105F" w:rsidP="0062105F">
      <w:pPr>
        <w:spacing w:line="360" w:lineRule="auto"/>
        <w:ind w:firstLineChars="200" w:firstLine="420"/>
        <w:rPr>
          <w:rFonts w:hint="eastAsia"/>
        </w:rPr>
      </w:pPr>
      <w:r>
        <w:t>四</w:t>
      </w:r>
      <w:r>
        <w:rPr>
          <w:rFonts w:hint="eastAsia"/>
        </w:rPr>
        <w:t>、</w:t>
      </w:r>
      <w:r>
        <w:t>存在的不足</w:t>
      </w:r>
    </w:p>
    <w:p w:rsidR="0062105F" w:rsidRPr="00543B53" w:rsidRDefault="0062105F" w:rsidP="0062105F">
      <w:pPr>
        <w:spacing w:line="360" w:lineRule="auto"/>
        <w:ind w:firstLineChars="200" w:firstLine="420"/>
      </w:pPr>
      <w:r>
        <w:rPr>
          <w:rFonts w:hint="eastAsia"/>
        </w:rPr>
        <w:t>对于学生的引导不足，没有充分发挥孩子们的自主能力。课堂氛围过于沉闷，教师对于学生的对于课堂的把控能力较差。修改教学设计，帮助学生进行思考。</w:t>
      </w:r>
      <w:bookmarkStart w:id="0" w:name="_GoBack"/>
      <w:bookmarkEnd w:id="0"/>
    </w:p>
    <w:sectPr w:rsidR="0062105F" w:rsidRPr="005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45" w:rsidRDefault="00360945" w:rsidP="00543B53">
      <w:r>
        <w:separator/>
      </w:r>
    </w:p>
  </w:endnote>
  <w:endnote w:type="continuationSeparator" w:id="0">
    <w:p w:rsidR="00360945" w:rsidRDefault="00360945" w:rsidP="0054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45" w:rsidRDefault="00360945" w:rsidP="00543B53">
      <w:r>
        <w:separator/>
      </w:r>
    </w:p>
  </w:footnote>
  <w:footnote w:type="continuationSeparator" w:id="0">
    <w:p w:rsidR="00360945" w:rsidRDefault="00360945" w:rsidP="0054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25"/>
    <w:rsid w:val="00360945"/>
    <w:rsid w:val="00413425"/>
    <w:rsid w:val="00543B53"/>
    <w:rsid w:val="0062105F"/>
    <w:rsid w:val="006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B53"/>
    <w:rPr>
      <w:sz w:val="18"/>
      <w:szCs w:val="18"/>
    </w:rPr>
  </w:style>
  <w:style w:type="paragraph" w:customStyle="1" w:styleId="reader-word-layer">
    <w:name w:val="reader-word-layer"/>
    <w:basedOn w:val="a"/>
    <w:rsid w:val="00543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B53"/>
    <w:rPr>
      <w:sz w:val="18"/>
      <w:szCs w:val="18"/>
    </w:rPr>
  </w:style>
  <w:style w:type="paragraph" w:customStyle="1" w:styleId="reader-word-layer">
    <w:name w:val="reader-word-layer"/>
    <w:basedOn w:val="a"/>
    <w:rsid w:val="00543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精英</dc:creator>
  <cp:keywords/>
  <dc:description/>
  <cp:lastModifiedBy>精英</cp:lastModifiedBy>
  <cp:revision>2</cp:revision>
  <dcterms:created xsi:type="dcterms:W3CDTF">2021-03-22T07:59:00Z</dcterms:created>
  <dcterms:modified xsi:type="dcterms:W3CDTF">2021-03-22T08:15:00Z</dcterms:modified>
</cp:coreProperties>
</file>