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E7C" w:rsidRPr="00C44E7C" w:rsidRDefault="00C44E7C" w:rsidP="00C44E7C">
      <w:pPr>
        <w:shd w:val="clear" w:color="auto" w:fill="FFFFFF"/>
        <w:spacing w:before="100" w:beforeAutospacing="1" w:after="100" w:afterAutospacing="1"/>
        <w:rPr>
          <w:rFonts w:ascii="宋体" w:eastAsia="宋体" w:hAnsi="宋体" w:cs="宋体"/>
          <w:color w:val="000000"/>
          <w:kern w:val="0"/>
          <w:sz w:val="32"/>
          <w:szCs w:val="32"/>
        </w:rPr>
      </w:pPr>
      <w:r>
        <w:rPr>
          <w:rFonts w:hint="eastAsia"/>
          <w:b/>
          <w:sz w:val="32"/>
          <w:szCs w:val="32"/>
        </w:rPr>
        <w:t>一、</w:t>
      </w:r>
      <w:r w:rsidRPr="00C44E7C">
        <w:rPr>
          <w:rFonts w:ascii="楷体" w:eastAsia="楷体" w:hAnsi="楷体" w:cs="宋体" w:hint="eastAsia"/>
          <w:b/>
          <w:bCs/>
          <w:color w:val="000000"/>
          <w:kern w:val="0"/>
          <w:sz w:val="32"/>
          <w:szCs w:val="32"/>
        </w:rPr>
        <w:t>在建构主义发展过程中，哪些人做出了比较大的贡献？</w:t>
      </w:r>
      <w:r w:rsidRPr="00C44E7C">
        <w:rPr>
          <w:rFonts w:ascii="宋体" w:eastAsia="宋体" w:hAnsi="宋体" w:cs="宋体"/>
          <w:color w:val="000000"/>
          <w:kern w:val="0"/>
          <w:sz w:val="32"/>
          <w:szCs w:val="32"/>
        </w:rPr>
        <w:t xml:space="preserve"> </w:t>
      </w:r>
    </w:p>
    <w:p w:rsidR="00C44E7C" w:rsidRDefault="00C44E7C" w:rsidP="00C44E7C">
      <w:pPr>
        <w:shd w:val="clear" w:color="auto" w:fill="FFFFFF"/>
        <w:spacing w:before="100" w:beforeAutospacing="1" w:after="100" w:afterAutospacing="1"/>
        <w:ind w:firstLine="723"/>
        <w:rPr>
          <w:rFonts w:ascii="宋体" w:eastAsia="宋体" w:hAnsi="宋体" w:cs="宋体"/>
          <w:color w:val="000000"/>
          <w:kern w:val="0"/>
          <w:sz w:val="24"/>
          <w:szCs w:val="24"/>
        </w:rPr>
      </w:pPr>
      <w:r w:rsidRPr="00C44E7C">
        <w:rPr>
          <w:rFonts w:ascii="Arial" w:hAnsi="Arial" w:cs="Arial"/>
          <w:b/>
          <w:color w:val="333333"/>
          <w:sz w:val="28"/>
          <w:szCs w:val="28"/>
          <w:shd w:val="clear" w:color="auto" w:fill="FFFFFF"/>
        </w:rPr>
        <w:t>建构主义是认知主义的进一步发展</w:t>
      </w:r>
      <w:r w:rsidRPr="00C44E7C">
        <w:rPr>
          <w:rFonts w:ascii="Arial" w:hAnsi="Arial" w:cs="Arial"/>
          <w:b/>
          <w:color w:val="333333"/>
          <w:sz w:val="28"/>
          <w:szCs w:val="28"/>
          <w:shd w:val="clear" w:color="auto" w:fill="FFFFFF"/>
        </w:rPr>
        <w:t xml:space="preserve"> </w:t>
      </w:r>
      <w:r w:rsidRPr="00C44E7C">
        <w:rPr>
          <w:rFonts w:ascii="Arial" w:hAnsi="Arial" w:cs="Arial"/>
          <w:b/>
          <w:color w:val="333333"/>
          <w:sz w:val="28"/>
          <w:szCs w:val="28"/>
          <w:shd w:val="clear" w:color="auto" w:fill="FFFFFF"/>
        </w:rPr>
        <w:t>在皮亚杰和</w:t>
      </w:r>
      <w:r w:rsidRPr="00C44E7C">
        <w:rPr>
          <w:rFonts w:ascii="Arial" w:hAnsi="Arial" w:cs="Arial"/>
          <w:b/>
          <w:sz w:val="28"/>
          <w:szCs w:val="28"/>
          <w:shd w:val="clear" w:color="auto" w:fill="FFFFFF"/>
        </w:rPr>
        <w:t>早期</w:t>
      </w:r>
      <w:r w:rsidRPr="00C44E7C">
        <w:rPr>
          <w:rFonts w:ascii="Arial" w:hAnsi="Arial" w:cs="Arial" w:hint="eastAsia"/>
          <w:b/>
          <w:color w:val="333333"/>
          <w:sz w:val="28"/>
          <w:szCs w:val="28"/>
          <w:shd w:val="clear" w:color="auto" w:fill="FFFFFF"/>
        </w:rPr>
        <w:t>布鲁</w:t>
      </w:r>
      <w:proofErr w:type="gramStart"/>
      <w:r w:rsidRPr="00C44E7C">
        <w:rPr>
          <w:rFonts w:ascii="Arial" w:hAnsi="Arial" w:cs="Arial" w:hint="eastAsia"/>
          <w:b/>
          <w:color w:val="333333"/>
          <w:sz w:val="28"/>
          <w:szCs w:val="28"/>
          <w:shd w:val="clear" w:color="auto" w:fill="FFFFFF"/>
        </w:rPr>
        <w:t>诺</w:t>
      </w:r>
      <w:r w:rsidRPr="00C44E7C">
        <w:rPr>
          <w:rFonts w:ascii="Arial" w:hAnsi="Arial" w:cs="Arial"/>
          <w:b/>
          <w:color w:val="333333"/>
          <w:sz w:val="28"/>
          <w:szCs w:val="28"/>
          <w:shd w:val="clear" w:color="auto" w:fill="FFFFFF"/>
        </w:rPr>
        <w:t>思想</w:t>
      </w:r>
      <w:proofErr w:type="gramEnd"/>
      <w:r w:rsidRPr="00C44E7C">
        <w:rPr>
          <w:rFonts w:ascii="Arial" w:hAnsi="Arial" w:cs="Arial"/>
          <w:b/>
          <w:color w:val="333333"/>
          <w:sz w:val="28"/>
          <w:szCs w:val="28"/>
          <w:shd w:val="clear" w:color="auto" w:fill="FFFFFF"/>
        </w:rPr>
        <w:t>中已经有了建构思想</w:t>
      </w:r>
      <w:r w:rsidRPr="00C44E7C">
        <w:rPr>
          <w:rFonts w:ascii="Arial" w:hAnsi="Arial" w:cs="Arial"/>
          <w:b/>
          <w:color w:val="333333"/>
          <w:sz w:val="28"/>
          <w:szCs w:val="28"/>
          <w:shd w:val="clear" w:color="auto" w:fill="FFFFFF"/>
        </w:rPr>
        <w:t xml:space="preserve"> </w:t>
      </w:r>
      <w:r w:rsidRPr="00C44E7C">
        <w:rPr>
          <w:rFonts w:ascii="Arial" w:hAnsi="Arial" w:cs="Arial"/>
          <w:b/>
          <w:color w:val="333333"/>
          <w:sz w:val="28"/>
          <w:szCs w:val="28"/>
          <w:shd w:val="clear" w:color="auto" w:fill="FFFFFF"/>
        </w:rPr>
        <w:t>但相对而言</w:t>
      </w:r>
      <w:r w:rsidRPr="00C44E7C">
        <w:rPr>
          <w:rFonts w:ascii="Arial" w:hAnsi="Arial" w:cs="Arial"/>
          <w:b/>
          <w:color w:val="333333"/>
          <w:sz w:val="28"/>
          <w:szCs w:val="28"/>
          <w:shd w:val="clear" w:color="auto" w:fill="FFFFFF"/>
        </w:rPr>
        <w:t xml:space="preserve"> </w:t>
      </w:r>
      <w:r w:rsidRPr="00C44E7C">
        <w:rPr>
          <w:rFonts w:ascii="Arial" w:hAnsi="Arial" w:cs="Arial"/>
          <w:b/>
          <w:color w:val="333333"/>
          <w:sz w:val="28"/>
          <w:szCs w:val="28"/>
          <w:shd w:val="clear" w:color="auto" w:fill="FFFFFF"/>
        </w:rPr>
        <w:t>他们的认知学习观主要是在于解释如何使客观的</w:t>
      </w:r>
      <w:r w:rsidRPr="00C44E7C">
        <w:rPr>
          <w:rFonts w:ascii="Arial" w:hAnsi="Arial" w:cs="Arial" w:hint="eastAsia"/>
          <w:b/>
          <w:sz w:val="28"/>
          <w:szCs w:val="28"/>
          <w:shd w:val="clear" w:color="auto" w:fill="FFFFFF"/>
        </w:rPr>
        <w:t>只是结构</w:t>
      </w:r>
      <w:r w:rsidRPr="00C44E7C">
        <w:rPr>
          <w:rFonts w:ascii="Arial" w:hAnsi="Arial" w:cs="Arial"/>
          <w:b/>
          <w:color w:val="333333"/>
          <w:sz w:val="28"/>
          <w:szCs w:val="28"/>
          <w:shd w:val="clear" w:color="auto" w:fill="FFFFFF"/>
        </w:rPr>
        <w:t>通过</w:t>
      </w:r>
      <w:r w:rsidRPr="00C44E7C">
        <w:rPr>
          <w:rFonts w:hint="eastAsia"/>
          <w:b/>
          <w:sz w:val="28"/>
          <w:szCs w:val="28"/>
        </w:rPr>
        <w:t>个体与交互作用</w:t>
      </w:r>
      <w:r w:rsidRPr="00C44E7C">
        <w:rPr>
          <w:rFonts w:ascii="Arial" w:hAnsi="Arial" w:cs="Arial"/>
          <w:b/>
          <w:color w:val="333333"/>
          <w:sz w:val="28"/>
          <w:szCs w:val="28"/>
          <w:shd w:val="clear" w:color="auto" w:fill="FFFFFF"/>
        </w:rPr>
        <w:t>而内化为认知结构</w:t>
      </w:r>
      <w:r w:rsidRPr="00C44E7C">
        <w:rPr>
          <w:rFonts w:ascii="Arial" w:hAnsi="Arial" w:cs="Arial"/>
          <w:b/>
          <w:color w:val="333333"/>
          <w:sz w:val="28"/>
          <w:szCs w:val="28"/>
          <w:shd w:val="clear" w:color="auto" w:fill="FFFFFF"/>
        </w:rPr>
        <w:t xml:space="preserve"> </w:t>
      </w:r>
      <w:r w:rsidRPr="00C44E7C">
        <w:rPr>
          <w:rFonts w:ascii="Arial" w:hAnsi="Arial" w:cs="Arial"/>
          <w:b/>
          <w:color w:val="333333"/>
          <w:sz w:val="28"/>
          <w:szCs w:val="28"/>
          <w:shd w:val="clear" w:color="auto" w:fill="FFFFFF"/>
        </w:rPr>
        <w:t>维果</w:t>
      </w:r>
      <w:proofErr w:type="gramStart"/>
      <w:r w:rsidRPr="00C44E7C">
        <w:rPr>
          <w:rFonts w:ascii="Arial" w:hAnsi="Arial" w:cs="Arial"/>
          <w:b/>
          <w:color w:val="333333"/>
          <w:sz w:val="28"/>
          <w:szCs w:val="28"/>
          <w:shd w:val="clear" w:color="auto" w:fill="FFFFFF"/>
        </w:rPr>
        <w:t>茨</w:t>
      </w:r>
      <w:proofErr w:type="gramEnd"/>
      <w:r w:rsidRPr="00C44E7C">
        <w:rPr>
          <w:rFonts w:ascii="Arial" w:hAnsi="Arial" w:cs="Arial"/>
          <w:b/>
          <w:color w:val="333333"/>
          <w:sz w:val="28"/>
          <w:szCs w:val="28"/>
          <w:shd w:val="clear" w:color="auto" w:fill="FFFFFF"/>
        </w:rPr>
        <w:t>基的思想介绍到美国后</w:t>
      </w:r>
      <w:r w:rsidRPr="00C44E7C">
        <w:rPr>
          <w:rFonts w:ascii="Arial" w:hAnsi="Arial" w:cs="Arial"/>
          <w:b/>
          <w:color w:val="333333"/>
          <w:sz w:val="28"/>
          <w:szCs w:val="28"/>
          <w:shd w:val="clear" w:color="auto" w:fill="FFFFFF"/>
        </w:rPr>
        <w:t xml:space="preserve"> </w:t>
      </w:r>
      <w:r w:rsidRPr="00C44E7C">
        <w:rPr>
          <w:rFonts w:ascii="Arial" w:hAnsi="Arial" w:cs="Arial"/>
          <w:b/>
          <w:color w:val="333333"/>
          <w:sz w:val="28"/>
          <w:szCs w:val="28"/>
          <w:shd w:val="clear" w:color="auto" w:fill="FFFFFF"/>
        </w:rPr>
        <w:t>对建构主义的思想发展起了重要作用</w:t>
      </w:r>
      <w:r w:rsidRPr="00C44E7C">
        <w:rPr>
          <w:rFonts w:ascii="Arial" w:hAnsi="Arial" w:cs="Arial"/>
          <w:b/>
          <w:color w:val="333333"/>
          <w:sz w:val="28"/>
          <w:szCs w:val="28"/>
          <w:shd w:val="clear" w:color="auto" w:fill="FFFFFF"/>
        </w:rPr>
        <w:t>……"</w:t>
      </w:r>
      <w:r w:rsidRPr="00C44E7C">
        <w:rPr>
          <w:rFonts w:ascii="Arial" w:hAnsi="Arial" w:cs="Arial"/>
          <w:b/>
          <w:color w:val="333333"/>
          <w:sz w:val="28"/>
          <w:szCs w:val="28"/>
        </w:rPr>
        <w:br/>
      </w:r>
      <w:r>
        <w:rPr>
          <w:rFonts w:ascii="Arial" w:hAnsi="Arial" w:cs="Arial" w:hint="eastAsia"/>
          <w:b/>
          <w:color w:val="333333"/>
          <w:sz w:val="32"/>
          <w:szCs w:val="32"/>
          <w:shd w:val="clear" w:color="auto" w:fill="FFFFFF"/>
        </w:rPr>
        <w:t>二、</w:t>
      </w:r>
      <w:r w:rsidRPr="00C44E7C">
        <w:rPr>
          <w:rFonts w:ascii="楷体" w:eastAsia="楷体" w:hAnsi="楷体" w:cs="宋体" w:hint="eastAsia"/>
          <w:b/>
          <w:bCs/>
          <w:color w:val="000000"/>
          <w:kern w:val="0"/>
          <w:sz w:val="36"/>
          <w:szCs w:val="36"/>
        </w:rPr>
        <w:t>按照建构主义理论，什么是学习？</w:t>
      </w:r>
      <w:r w:rsidRPr="00C44E7C">
        <w:rPr>
          <w:rFonts w:ascii="宋体" w:eastAsia="宋体" w:hAnsi="宋体" w:cs="宋体"/>
          <w:color w:val="000000"/>
          <w:kern w:val="0"/>
          <w:sz w:val="24"/>
          <w:szCs w:val="24"/>
        </w:rPr>
        <w:t xml:space="preserve"> </w:t>
      </w:r>
    </w:p>
    <w:p w:rsidR="00560CFC" w:rsidRDefault="00C44E7C" w:rsidP="00560CFC">
      <w:pPr>
        <w:pStyle w:val="a5"/>
        <w:shd w:val="clear" w:color="auto" w:fill="FFFFFF"/>
        <w:spacing w:before="0" w:beforeAutospacing="0" w:after="0" w:afterAutospacing="0"/>
        <w:ind w:firstLine="540"/>
        <w:rPr>
          <w:rFonts w:ascii="微软雅黑" w:eastAsia="微软雅黑" w:hAnsi="微软雅黑"/>
          <w:color w:val="333333"/>
          <w:sz w:val="27"/>
          <w:szCs w:val="27"/>
          <w:shd w:val="clear" w:color="auto" w:fill="FFFFFF"/>
        </w:rPr>
      </w:pPr>
      <w:r>
        <w:rPr>
          <w:rFonts w:ascii="微软雅黑" w:eastAsia="微软雅黑" w:hAnsi="微软雅黑" w:hint="eastAsia"/>
          <w:color w:val="333333"/>
          <w:sz w:val="27"/>
          <w:szCs w:val="27"/>
          <w:shd w:val="clear" w:color="auto" w:fill="FFFFFF"/>
        </w:rPr>
        <w:t>建构主义学习理论认为学习者在学习过程中占主导地位，知识不是通过教师传授的，而是学习者在一定的情境即社会文化的背景下，借助他人例如教师或学习伙伴的帮助，利用必要的学习资料通过意义建构的方式获得的。</w:t>
      </w:r>
    </w:p>
    <w:p w:rsidR="00560CFC" w:rsidRPr="00560CFC" w:rsidRDefault="00560CFC" w:rsidP="00560CFC">
      <w:pPr>
        <w:widowControl/>
        <w:shd w:val="clear" w:color="auto" w:fill="FFFFFF"/>
        <w:spacing w:before="100" w:beforeAutospacing="1" w:after="100" w:afterAutospacing="1"/>
        <w:jc w:val="left"/>
        <w:rPr>
          <w:rFonts w:ascii="宋体" w:eastAsia="宋体" w:hAnsi="宋体" w:cs="宋体"/>
          <w:color w:val="000000"/>
          <w:kern w:val="0"/>
          <w:sz w:val="24"/>
          <w:szCs w:val="24"/>
        </w:rPr>
      </w:pPr>
      <w:r>
        <w:rPr>
          <w:rFonts w:ascii="楷体" w:eastAsia="楷体" w:hAnsi="楷体" w:cs="宋体" w:hint="eastAsia"/>
          <w:b/>
          <w:bCs/>
          <w:color w:val="000000"/>
          <w:kern w:val="0"/>
          <w:sz w:val="36"/>
          <w:szCs w:val="36"/>
        </w:rPr>
        <w:t>三</w:t>
      </w:r>
      <w:r w:rsidRPr="00560CFC">
        <w:rPr>
          <w:rFonts w:ascii="楷体" w:eastAsia="楷体" w:hAnsi="楷体" w:cs="宋体" w:hint="eastAsia"/>
          <w:b/>
          <w:bCs/>
          <w:color w:val="000000"/>
          <w:kern w:val="0"/>
          <w:sz w:val="36"/>
          <w:szCs w:val="36"/>
        </w:rPr>
        <w:t>.按照建构主义理论，学习环境的四大要素分别是什么？</w:t>
      </w:r>
    </w:p>
    <w:p w:rsidR="00560CFC" w:rsidRDefault="00560CFC" w:rsidP="00560CFC">
      <w:pPr>
        <w:pStyle w:val="a5"/>
        <w:shd w:val="clear" w:color="auto" w:fill="FFFFFF"/>
        <w:spacing w:before="0" w:beforeAutospacing="0" w:after="0" w:afterAutospacing="0"/>
        <w:rPr>
          <w:rFonts w:ascii="微软雅黑" w:eastAsia="微软雅黑" w:hAnsi="微软雅黑"/>
          <w:color w:val="333333"/>
          <w:sz w:val="27"/>
          <w:szCs w:val="27"/>
          <w:shd w:val="clear" w:color="auto" w:fill="FFFFFF"/>
        </w:rPr>
      </w:pPr>
      <w:r>
        <w:rPr>
          <w:rFonts w:ascii="微软雅黑" w:eastAsia="微软雅黑" w:hAnsi="微软雅黑" w:hint="eastAsia"/>
          <w:color w:val="333333"/>
          <w:sz w:val="27"/>
          <w:szCs w:val="27"/>
          <w:shd w:val="clear" w:color="auto" w:fill="FFFFFF"/>
        </w:rPr>
        <w:t>建构学习四要素</w:t>
      </w:r>
    </w:p>
    <w:p w:rsidR="00560CFC" w:rsidRDefault="00560CFC" w:rsidP="00560CFC">
      <w:pPr>
        <w:pStyle w:val="a5"/>
        <w:shd w:val="clear" w:color="auto" w:fill="FFFFFF"/>
        <w:spacing w:before="0" w:beforeAutospacing="0" w:after="0" w:afterAutospacing="0"/>
        <w:ind w:firstLineChars="200" w:firstLine="540"/>
        <w:rPr>
          <w:rFonts w:ascii="微软雅黑" w:eastAsia="微软雅黑" w:hAnsi="微软雅黑"/>
          <w:color w:val="333333"/>
          <w:sz w:val="27"/>
          <w:szCs w:val="27"/>
        </w:rPr>
      </w:pPr>
      <w:r>
        <w:rPr>
          <w:rFonts w:ascii="微软雅黑" w:eastAsia="微软雅黑" w:hAnsi="微软雅黑" w:hint="eastAsia"/>
          <w:color w:val="333333"/>
          <w:sz w:val="27"/>
          <w:szCs w:val="27"/>
        </w:rPr>
        <w:t>情境：必须有利于学生对所学内容的意义建构</w:t>
      </w:r>
    </w:p>
    <w:p w:rsidR="00560CFC" w:rsidRDefault="00560CFC" w:rsidP="00560CFC">
      <w:pPr>
        <w:pStyle w:val="a5"/>
        <w:shd w:val="clear" w:color="auto" w:fill="FFFFFF"/>
        <w:spacing w:before="0" w:beforeAutospacing="0" w:after="0" w:afterAutospacing="0"/>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协作：对材料的搜集与分析，假设的提出和验证，学习成果的评价</w:t>
      </w:r>
    </w:p>
    <w:p w:rsidR="00560CFC" w:rsidRDefault="00560CFC" w:rsidP="00560CFC">
      <w:pPr>
        <w:pStyle w:val="a5"/>
        <w:shd w:val="clear" w:color="auto" w:fill="FFFFFF"/>
        <w:spacing w:before="0" w:beforeAutospacing="0" w:after="0" w:afterAutospacing="0"/>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会话：学习小组通过会话商讨完成任务</w:t>
      </w:r>
    </w:p>
    <w:p w:rsidR="00560CFC" w:rsidRDefault="00560CFC" w:rsidP="00560CFC">
      <w:pPr>
        <w:pStyle w:val="a5"/>
        <w:shd w:val="clear" w:color="auto" w:fill="FFFFFF"/>
        <w:spacing w:before="0" w:beforeAutospacing="0" w:after="0" w:afterAutospacing="0"/>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意义建构：是整个学习中的最终目标，对所学内容的规律、性质以及与其他事物的联系达到较深理解。</w:t>
      </w:r>
    </w:p>
    <w:p w:rsidR="00560CFC" w:rsidRDefault="00560CFC" w:rsidP="00560CFC">
      <w:pPr>
        <w:widowControl/>
        <w:shd w:val="clear" w:color="auto" w:fill="FFFFFF"/>
        <w:spacing w:before="100" w:beforeAutospacing="1" w:after="100" w:afterAutospacing="1"/>
        <w:ind w:firstLine="723"/>
        <w:jc w:val="left"/>
        <w:rPr>
          <w:rFonts w:ascii="宋体" w:eastAsia="宋体" w:hAnsi="宋体" w:cs="宋体"/>
          <w:color w:val="000000"/>
          <w:kern w:val="0"/>
          <w:sz w:val="24"/>
          <w:szCs w:val="24"/>
        </w:rPr>
      </w:pPr>
      <w:r>
        <w:rPr>
          <w:rFonts w:ascii="楷体" w:eastAsia="楷体" w:hAnsi="楷体" w:cs="宋体" w:hint="eastAsia"/>
          <w:b/>
          <w:bCs/>
          <w:color w:val="000000"/>
          <w:kern w:val="0"/>
          <w:sz w:val="36"/>
          <w:szCs w:val="36"/>
        </w:rPr>
        <w:lastRenderedPageBreak/>
        <w:t>四</w:t>
      </w:r>
      <w:r w:rsidRPr="00560CFC">
        <w:rPr>
          <w:rFonts w:ascii="楷体" w:eastAsia="楷体" w:hAnsi="楷体" w:cs="宋体" w:hint="eastAsia"/>
          <w:b/>
          <w:bCs/>
          <w:color w:val="000000"/>
          <w:kern w:val="0"/>
          <w:sz w:val="36"/>
          <w:szCs w:val="36"/>
        </w:rPr>
        <w:t>.按照建构主义理论，教师、学生在教学过程中分别扮演着怎样的角色，发挥着怎样的作用？</w:t>
      </w:r>
      <w:r w:rsidRPr="00560CFC">
        <w:rPr>
          <w:rFonts w:ascii="宋体" w:eastAsia="宋体" w:hAnsi="宋体" w:cs="宋体"/>
          <w:color w:val="000000"/>
          <w:kern w:val="0"/>
          <w:sz w:val="24"/>
          <w:szCs w:val="24"/>
        </w:rPr>
        <w:t xml:space="preserve"> </w:t>
      </w:r>
    </w:p>
    <w:p w:rsidR="00560CFC" w:rsidRPr="001003BF" w:rsidRDefault="00560CFC" w:rsidP="00560CFC">
      <w:pPr>
        <w:widowControl/>
        <w:shd w:val="clear" w:color="auto" w:fill="FFFFFF"/>
        <w:spacing w:before="100" w:beforeAutospacing="1" w:after="100" w:afterAutospacing="1"/>
        <w:ind w:firstLine="723"/>
        <w:jc w:val="left"/>
        <w:rPr>
          <w:rFonts w:ascii="宋体" w:eastAsia="宋体" w:hAnsi="宋体" w:cs="宋体"/>
          <w:color w:val="000000"/>
          <w:kern w:val="0"/>
          <w:sz w:val="28"/>
          <w:szCs w:val="28"/>
        </w:rPr>
      </w:pPr>
      <w:r w:rsidRPr="001003BF">
        <w:rPr>
          <w:rFonts w:ascii="宋体" w:eastAsia="宋体" w:hAnsi="宋体" w:cs="宋体" w:hint="eastAsia"/>
          <w:color w:val="000000"/>
          <w:kern w:val="0"/>
          <w:sz w:val="28"/>
          <w:szCs w:val="28"/>
        </w:rPr>
        <w:t>建构主义理论下教师</w:t>
      </w:r>
      <w:r w:rsidR="00852A27" w:rsidRPr="001003BF">
        <w:rPr>
          <w:rFonts w:ascii="宋体" w:eastAsia="宋体" w:hAnsi="宋体" w:cs="宋体" w:hint="eastAsia"/>
          <w:color w:val="000000"/>
          <w:kern w:val="0"/>
          <w:sz w:val="28"/>
          <w:szCs w:val="28"/>
        </w:rPr>
        <w:t>的</w:t>
      </w:r>
      <w:r w:rsidRPr="001003BF">
        <w:rPr>
          <w:rFonts w:ascii="宋体" w:eastAsia="宋体" w:hAnsi="宋体" w:cs="宋体" w:hint="eastAsia"/>
          <w:color w:val="000000"/>
          <w:kern w:val="0"/>
          <w:sz w:val="28"/>
          <w:szCs w:val="28"/>
        </w:rPr>
        <w:t>定位：1.教师是辅助支持者 2.教师作为组织指导者3.教师作为参与</w:t>
      </w:r>
      <w:proofErr w:type="gramStart"/>
      <w:r w:rsidRPr="001003BF">
        <w:rPr>
          <w:rFonts w:ascii="宋体" w:eastAsia="宋体" w:hAnsi="宋体" w:cs="宋体" w:hint="eastAsia"/>
          <w:color w:val="000000"/>
          <w:kern w:val="0"/>
          <w:sz w:val="28"/>
          <w:szCs w:val="28"/>
        </w:rPr>
        <w:t>与</w:t>
      </w:r>
      <w:proofErr w:type="gramEnd"/>
      <w:r w:rsidRPr="001003BF">
        <w:rPr>
          <w:rFonts w:ascii="宋体" w:eastAsia="宋体" w:hAnsi="宋体" w:cs="宋体" w:hint="eastAsia"/>
          <w:color w:val="000000"/>
          <w:kern w:val="0"/>
          <w:sz w:val="28"/>
          <w:szCs w:val="28"/>
        </w:rPr>
        <w:t>促进者4.教师作为终身学习研究者5.教师要不断自省和反思</w:t>
      </w:r>
    </w:p>
    <w:p w:rsidR="00852A27" w:rsidRPr="001003BF" w:rsidRDefault="00852A27" w:rsidP="00560CFC">
      <w:pPr>
        <w:widowControl/>
        <w:shd w:val="clear" w:color="auto" w:fill="FFFFFF"/>
        <w:spacing w:before="100" w:beforeAutospacing="1" w:after="100" w:afterAutospacing="1"/>
        <w:ind w:firstLine="723"/>
        <w:jc w:val="left"/>
        <w:rPr>
          <w:rFonts w:ascii="宋体" w:eastAsia="宋体" w:hAnsi="宋体" w:cs="宋体"/>
          <w:color w:val="000000"/>
          <w:kern w:val="0"/>
          <w:sz w:val="28"/>
          <w:szCs w:val="28"/>
        </w:rPr>
      </w:pPr>
      <w:r w:rsidRPr="001003BF">
        <w:rPr>
          <w:rFonts w:ascii="宋体" w:eastAsia="宋体" w:hAnsi="宋体" w:cs="宋体" w:hint="eastAsia"/>
          <w:color w:val="000000"/>
          <w:kern w:val="0"/>
          <w:sz w:val="28"/>
          <w:szCs w:val="28"/>
        </w:rPr>
        <w:t>建构主义理论下学生的定位：1.主动学习者2.学生是信息加工处理的主体，而</w:t>
      </w:r>
      <w:proofErr w:type="gramStart"/>
      <w:r w:rsidRPr="001003BF">
        <w:rPr>
          <w:rFonts w:ascii="宋体" w:eastAsia="宋体" w:hAnsi="宋体" w:cs="宋体" w:hint="eastAsia"/>
          <w:color w:val="000000"/>
          <w:kern w:val="0"/>
          <w:sz w:val="28"/>
          <w:szCs w:val="28"/>
        </w:rPr>
        <w:t>不是需外部</w:t>
      </w:r>
      <w:proofErr w:type="gramEnd"/>
      <w:r w:rsidRPr="001003BF">
        <w:rPr>
          <w:rFonts w:ascii="宋体" w:eastAsia="宋体" w:hAnsi="宋体" w:cs="宋体" w:hint="eastAsia"/>
          <w:color w:val="000000"/>
          <w:kern w:val="0"/>
          <w:sz w:val="28"/>
          <w:szCs w:val="28"/>
        </w:rPr>
        <w:t>刺激的被动接受者和被灌输对象。</w:t>
      </w:r>
    </w:p>
    <w:p w:rsidR="00852A27" w:rsidRDefault="00852A27" w:rsidP="00852A27">
      <w:pPr>
        <w:widowControl/>
        <w:shd w:val="clear" w:color="auto" w:fill="FFFFFF"/>
        <w:spacing w:before="100" w:beforeAutospacing="1" w:after="100" w:afterAutospacing="1"/>
        <w:jc w:val="left"/>
        <w:rPr>
          <w:rFonts w:ascii="宋体" w:eastAsia="宋体" w:hAnsi="宋体" w:cs="宋体"/>
          <w:color w:val="000000"/>
          <w:kern w:val="0"/>
          <w:sz w:val="24"/>
          <w:szCs w:val="24"/>
        </w:rPr>
      </w:pPr>
      <w:r>
        <w:rPr>
          <w:rFonts w:ascii="楷体" w:eastAsia="楷体" w:hAnsi="楷体" w:cs="宋体" w:hint="eastAsia"/>
          <w:b/>
          <w:bCs/>
          <w:color w:val="000000"/>
          <w:kern w:val="0"/>
          <w:sz w:val="36"/>
          <w:szCs w:val="36"/>
        </w:rPr>
        <w:t>五、</w:t>
      </w:r>
      <w:r w:rsidRPr="00852A27">
        <w:rPr>
          <w:rFonts w:ascii="楷体" w:eastAsia="楷体" w:hAnsi="楷体" w:cs="宋体" w:hint="eastAsia"/>
          <w:b/>
          <w:bCs/>
          <w:color w:val="000000"/>
          <w:kern w:val="0"/>
          <w:sz w:val="36"/>
          <w:szCs w:val="36"/>
        </w:rPr>
        <w:t>建构主义教学策略有哪些？它们之间有着怎样的关系？</w:t>
      </w:r>
      <w:r w:rsidRPr="00852A27">
        <w:rPr>
          <w:rFonts w:ascii="宋体" w:eastAsia="宋体" w:hAnsi="宋体" w:cs="宋体"/>
          <w:color w:val="000000"/>
          <w:kern w:val="0"/>
          <w:sz w:val="24"/>
          <w:szCs w:val="24"/>
        </w:rPr>
        <w:t xml:space="preserve"> </w:t>
      </w:r>
    </w:p>
    <w:p w:rsidR="00E55125" w:rsidRPr="001003BF" w:rsidRDefault="00E55125" w:rsidP="00E55125">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1003BF">
        <w:rPr>
          <w:rFonts w:ascii="宋体" w:eastAsia="宋体" w:hAnsi="宋体" w:cs="宋体" w:hint="eastAsia"/>
          <w:color w:val="000000"/>
          <w:kern w:val="0"/>
          <w:sz w:val="28"/>
          <w:szCs w:val="28"/>
        </w:rPr>
        <w:t>1.支架式教学策略、2.抛锚式教学策略 3.随机进入教学策略</w:t>
      </w:r>
    </w:p>
    <w:p w:rsidR="00E55125" w:rsidRDefault="00E55125" w:rsidP="00E55125">
      <w:pPr>
        <w:widowControl/>
        <w:shd w:val="clear" w:color="auto" w:fill="FFFFFF"/>
        <w:spacing w:before="100" w:beforeAutospacing="1" w:after="100" w:afterAutospacing="1"/>
        <w:jc w:val="left"/>
        <w:rPr>
          <w:rFonts w:ascii="宋体" w:eastAsia="宋体" w:hAnsi="宋体" w:cs="宋体"/>
          <w:color w:val="000000"/>
          <w:kern w:val="0"/>
          <w:sz w:val="24"/>
          <w:szCs w:val="24"/>
        </w:rPr>
      </w:pPr>
      <w:r w:rsidRPr="00E55125">
        <w:rPr>
          <w:rFonts w:ascii="宋体" w:eastAsia="宋体" w:hAnsi="宋体" w:cs="宋体" w:hint="eastAsia"/>
          <w:b/>
          <w:color w:val="000000"/>
          <w:kern w:val="0"/>
          <w:sz w:val="36"/>
          <w:szCs w:val="36"/>
        </w:rPr>
        <w:t>六</w:t>
      </w:r>
      <w:r>
        <w:rPr>
          <w:rFonts w:ascii="宋体" w:eastAsia="宋体" w:hAnsi="宋体" w:cs="宋体" w:hint="eastAsia"/>
          <w:color w:val="000000"/>
          <w:kern w:val="0"/>
          <w:sz w:val="24"/>
          <w:szCs w:val="24"/>
        </w:rPr>
        <w:t>、</w:t>
      </w:r>
      <w:r w:rsidRPr="00E55125">
        <w:rPr>
          <w:rFonts w:ascii="楷体" w:eastAsia="楷体" w:hAnsi="楷体" w:cs="宋体" w:hint="eastAsia"/>
          <w:b/>
          <w:bCs/>
          <w:color w:val="000000"/>
          <w:kern w:val="0"/>
          <w:sz w:val="36"/>
          <w:szCs w:val="36"/>
        </w:rPr>
        <w:t>建构主义学习环境下的教学设计有着怎样的特点？</w:t>
      </w:r>
      <w:r w:rsidRPr="00E55125">
        <w:rPr>
          <w:rFonts w:ascii="宋体" w:eastAsia="宋体" w:hAnsi="宋体" w:cs="宋体"/>
          <w:color w:val="000000"/>
          <w:kern w:val="0"/>
          <w:sz w:val="24"/>
          <w:szCs w:val="24"/>
        </w:rPr>
        <w:t xml:space="preserve"> </w:t>
      </w:r>
    </w:p>
    <w:p w:rsidR="004F337D" w:rsidRPr="001003BF" w:rsidRDefault="004F337D" w:rsidP="00E55125">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1003BF">
        <w:rPr>
          <w:rFonts w:ascii="宋体" w:eastAsia="宋体" w:hAnsi="宋体" w:cs="宋体" w:hint="eastAsia"/>
          <w:color w:val="000000"/>
          <w:kern w:val="0"/>
          <w:sz w:val="28"/>
          <w:szCs w:val="28"/>
        </w:rPr>
        <w:t>1.强调以学生为中心、2.强调对学习环境（而非教学环境）设计3.强调学习过程最终目的是完成意义构建(而非完成教学目标)</w:t>
      </w:r>
    </w:p>
    <w:p w:rsidR="004F337D" w:rsidRDefault="004F337D" w:rsidP="004F337D">
      <w:pPr>
        <w:widowControl/>
        <w:shd w:val="clear" w:color="auto" w:fill="FFFFFF"/>
        <w:spacing w:before="100" w:beforeAutospacing="1" w:after="100" w:afterAutospacing="1"/>
        <w:jc w:val="left"/>
        <w:rPr>
          <w:rFonts w:ascii="宋体" w:eastAsia="宋体" w:hAnsi="宋体" w:cs="宋体"/>
          <w:color w:val="000000"/>
          <w:kern w:val="0"/>
          <w:sz w:val="24"/>
          <w:szCs w:val="24"/>
        </w:rPr>
      </w:pPr>
      <w:r>
        <w:rPr>
          <w:rFonts w:ascii="楷体" w:eastAsia="楷体" w:hAnsi="楷体" w:cs="宋体" w:hint="eastAsia"/>
          <w:b/>
          <w:bCs/>
          <w:color w:val="000000"/>
          <w:kern w:val="0"/>
          <w:sz w:val="36"/>
          <w:szCs w:val="36"/>
        </w:rPr>
        <w:t>七、</w:t>
      </w:r>
      <w:r w:rsidRPr="004F337D">
        <w:rPr>
          <w:rFonts w:ascii="楷体" w:eastAsia="楷体" w:hAnsi="楷体" w:cs="宋体" w:hint="eastAsia"/>
          <w:b/>
          <w:bCs/>
          <w:color w:val="000000"/>
          <w:kern w:val="0"/>
          <w:sz w:val="36"/>
          <w:szCs w:val="36"/>
        </w:rPr>
        <w:t>为什么说多媒体计算机和网络通信技术为建构主义倡导的学习环境提供了强大的技术支持？</w:t>
      </w:r>
      <w:r w:rsidRPr="004F337D">
        <w:rPr>
          <w:rFonts w:ascii="宋体" w:eastAsia="宋体" w:hAnsi="宋体" w:cs="宋体"/>
          <w:color w:val="000000"/>
          <w:kern w:val="0"/>
          <w:sz w:val="24"/>
          <w:szCs w:val="24"/>
        </w:rPr>
        <w:t xml:space="preserve"> </w:t>
      </w:r>
    </w:p>
    <w:p w:rsidR="004F337D" w:rsidRPr="001003BF" w:rsidRDefault="0036030D" w:rsidP="004F337D">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1003BF">
        <w:rPr>
          <w:rFonts w:ascii="宋体" w:eastAsia="宋体" w:hAnsi="宋体" w:cs="宋体" w:hint="eastAsia"/>
          <w:color w:val="000000"/>
          <w:kern w:val="0"/>
          <w:sz w:val="28"/>
          <w:szCs w:val="28"/>
        </w:rPr>
        <w:lastRenderedPageBreak/>
        <w:t>1.</w:t>
      </w:r>
      <w:r w:rsidR="004F337D" w:rsidRPr="001003BF">
        <w:rPr>
          <w:rFonts w:ascii="宋体" w:eastAsia="宋体" w:hAnsi="宋体" w:cs="宋体" w:hint="eastAsia"/>
          <w:color w:val="000000"/>
          <w:kern w:val="0"/>
          <w:sz w:val="28"/>
          <w:szCs w:val="28"/>
        </w:rPr>
        <w:t>信息技术是建构主义理论与传统教学的革新</w:t>
      </w:r>
      <w:r w:rsidRPr="001003BF">
        <w:rPr>
          <w:rFonts w:ascii="宋体" w:eastAsia="宋体" w:hAnsi="宋体" w:cs="宋体" w:hint="eastAsia"/>
          <w:color w:val="000000"/>
          <w:kern w:val="0"/>
          <w:sz w:val="28"/>
          <w:szCs w:val="28"/>
        </w:rPr>
        <w:t>2.信息技术为学习搜集资源整合资源提供了便利。3.信息技术下开发动画和超文本控制功能的交互式学习变的更直观。</w:t>
      </w:r>
    </w:p>
    <w:p w:rsidR="0036030D" w:rsidRDefault="0036030D" w:rsidP="0036030D">
      <w:pPr>
        <w:widowControl/>
        <w:shd w:val="clear" w:color="auto" w:fill="FFFFFF"/>
        <w:spacing w:before="100" w:beforeAutospacing="1" w:after="100" w:afterAutospacing="1"/>
        <w:jc w:val="left"/>
        <w:rPr>
          <w:rFonts w:ascii="宋体" w:eastAsia="宋体" w:hAnsi="宋体" w:cs="宋体"/>
          <w:color w:val="000000"/>
          <w:kern w:val="0"/>
          <w:sz w:val="24"/>
          <w:szCs w:val="24"/>
        </w:rPr>
      </w:pPr>
      <w:r>
        <w:rPr>
          <w:rFonts w:ascii="楷体" w:eastAsia="楷体" w:hAnsi="楷体" w:cs="宋体" w:hint="eastAsia"/>
          <w:b/>
          <w:bCs/>
          <w:color w:val="000000"/>
          <w:kern w:val="0"/>
          <w:sz w:val="36"/>
          <w:szCs w:val="36"/>
        </w:rPr>
        <w:t>八、</w:t>
      </w:r>
      <w:r w:rsidRPr="0036030D">
        <w:rPr>
          <w:rFonts w:ascii="楷体" w:eastAsia="楷体" w:hAnsi="楷体" w:cs="宋体" w:hint="eastAsia"/>
          <w:b/>
          <w:bCs/>
          <w:color w:val="000000"/>
          <w:kern w:val="0"/>
          <w:sz w:val="36"/>
          <w:szCs w:val="36"/>
        </w:rPr>
        <w:t>为什么说建构主义为多媒体教学和网络教学提供了最有效的理论指导？</w:t>
      </w:r>
      <w:r w:rsidRPr="0036030D">
        <w:rPr>
          <w:rFonts w:ascii="宋体" w:eastAsia="宋体" w:hAnsi="宋体" w:cs="宋体"/>
          <w:color w:val="000000"/>
          <w:kern w:val="0"/>
          <w:sz w:val="24"/>
          <w:szCs w:val="24"/>
        </w:rPr>
        <w:t xml:space="preserve"> </w:t>
      </w:r>
    </w:p>
    <w:p w:rsidR="0036030D" w:rsidRPr="0036030D" w:rsidRDefault="0036030D" w:rsidP="0036030D">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1003BF">
        <w:rPr>
          <w:rFonts w:ascii="宋体" w:eastAsia="宋体" w:hAnsi="宋体" w:cs="宋体" w:hint="eastAsia"/>
          <w:color w:val="000000"/>
          <w:kern w:val="0"/>
          <w:sz w:val="28"/>
          <w:szCs w:val="28"/>
        </w:rPr>
        <w:t>1.超媒体技术有利于学生进行主动学习2.</w:t>
      </w:r>
      <w:r w:rsidR="00EA7B32" w:rsidRPr="001003BF">
        <w:rPr>
          <w:rFonts w:ascii="宋体" w:eastAsia="宋体" w:hAnsi="宋体" w:cs="宋体" w:hint="eastAsia"/>
          <w:color w:val="000000"/>
          <w:kern w:val="0"/>
          <w:sz w:val="28"/>
          <w:szCs w:val="28"/>
        </w:rPr>
        <w:t>建构主义指导下求知者可通过虚拟技术进行情境学习。3.建构主义学习要素之一协作学习，正是媒体和网络教学的突出体现，例如：远程教学 远程手术 疫情下多国科学家学习、会谈等。</w:t>
      </w:r>
    </w:p>
    <w:p w:rsidR="00EA7B32" w:rsidRPr="00EA7B32" w:rsidRDefault="00EA7B32" w:rsidP="00EA7B32">
      <w:pPr>
        <w:widowControl/>
        <w:shd w:val="clear" w:color="auto" w:fill="FFFFFF"/>
        <w:spacing w:before="100" w:beforeAutospacing="1" w:after="100" w:afterAutospacing="1"/>
        <w:ind w:firstLine="723"/>
        <w:jc w:val="left"/>
        <w:rPr>
          <w:rFonts w:ascii="宋体" w:eastAsia="宋体" w:hAnsi="宋体" w:cs="宋体"/>
          <w:color w:val="000000"/>
          <w:kern w:val="0"/>
          <w:sz w:val="24"/>
          <w:szCs w:val="24"/>
        </w:rPr>
      </w:pPr>
      <w:r>
        <w:rPr>
          <w:rFonts w:ascii="楷体" w:eastAsia="楷体" w:hAnsi="楷体" w:cs="宋体" w:hint="eastAsia"/>
          <w:b/>
          <w:bCs/>
          <w:color w:val="000000"/>
          <w:kern w:val="0"/>
          <w:sz w:val="36"/>
          <w:szCs w:val="36"/>
        </w:rPr>
        <w:t>九、</w:t>
      </w:r>
      <w:r w:rsidRPr="00EA7B32">
        <w:rPr>
          <w:rFonts w:ascii="楷体" w:eastAsia="楷体" w:hAnsi="楷体" w:cs="宋体" w:hint="eastAsia"/>
          <w:b/>
          <w:bCs/>
          <w:color w:val="000000"/>
          <w:kern w:val="0"/>
          <w:sz w:val="36"/>
          <w:szCs w:val="36"/>
        </w:rPr>
        <w:t>怎样科学合理的认识建构主义？</w:t>
      </w:r>
      <w:r w:rsidRPr="00EA7B32">
        <w:rPr>
          <w:rFonts w:ascii="宋体" w:eastAsia="宋体" w:hAnsi="宋体" w:cs="宋体"/>
          <w:color w:val="000000"/>
          <w:kern w:val="0"/>
          <w:sz w:val="24"/>
          <w:szCs w:val="24"/>
        </w:rPr>
        <w:t xml:space="preserve"> </w:t>
      </w:r>
    </w:p>
    <w:p w:rsidR="0036030D" w:rsidRPr="001003BF" w:rsidRDefault="001003BF" w:rsidP="004F337D">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1003BF">
        <w:rPr>
          <w:rFonts w:ascii="宋体" w:eastAsia="宋体" w:hAnsi="宋体" w:cs="宋体" w:hint="eastAsia"/>
          <w:color w:val="000000"/>
          <w:kern w:val="0"/>
          <w:sz w:val="28"/>
          <w:szCs w:val="28"/>
        </w:rPr>
        <w:t>1.建构主义不是简单的某一派别意义上的建构主义，不能单纯的认为建构主义就是建构主义教学</w:t>
      </w:r>
    </w:p>
    <w:p w:rsidR="001003BF" w:rsidRPr="001003BF" w:rsidRDefault="001003BF" w:rsidP="004F337D">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1003BF">
        <w:rPr>
          <w:rFonts w:ascii="宋体" w:eastAsia="宋体" w:hAnsi="宋体" w:cs="宋体" w:hint="eastAsia"/>
          <w:color w:val="000000"/>
          <w:kern w:val="0"/>
          <w:sz w:val="28"/>
          <w:szCs w:val="28"/>
        </w:rPr>
        <w:t>2.不能认为有小组讨论、合作学习就是成功的课堂。应该传统教学与新教学理念相结合，</w:t>
      </w:r>
      <w:proofErr w:type="gramStart"/>
      <w:r w:rsidRPr="001003BF">
        <w:rPr>
          <w:rFonts w:ascii="宋体" w:eastAsia="宋体" w:hAnsi="宋体" w:cs="宋体" w:hint="eastAsia"/>
          <w:color w:val="000000"/>
          <w:kern w:val="0"/>
          <w:sz w:val="28"/>
          <w:szCs w:val="28"/>
        </w:rPr>
        <w:t>充分引导</w:t>
      </w:r>
      <w:proofErr w:type="gramEnd"/>
      <w:r w:rsidRPr="001003BF">
        <w:rPr>
          <w:rFonts w:ascii="宋体" w:eastAsia="宋体" w:hAnsi="宋体" w:cs="宋体" w:hint="eastAsia"/>
          <w:color w:val="000000"/>
          <w:kern w:val="0"/>
          <w:sz w:val="28"/>
          <w:szCs w:val="28"/>
        </w:rPr>
        <w:t>学生自主学习、探索学习、合作学生。</w:t>
      </w:r>
    </w:p>
    <w:p w:rsidR="001003BF" w:rsidRPr="001003BF" w:rsidRDefault="001003BF" w:rsidP="004F337D">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1003BF">
        <w:rPr>
          <w:rFonts w:ascii="宋体" w:eastAsia="宋体" w:hAnsi="宋体" w:cs="宋体" w:hint="eastAsia"/>
          <w:color w:val="000000"/>
          <w:kern w:val="0"/>
          <w:sz w:val="28"/>
          <w:szCs w:val="28"/>
        </w:rPr>
        <w:t>3.教师扮演简单的、低层次的主持人角色，建构主义学习以学生为主体，倡导平等、互助、合作的教学理念。</w:t>
      </w:r>
    </w:p>
    <w:p w:rsidR="001003BF" w:rsidRPr="004F337D" w:rsidRDefault="001003BF" w:rsidP="004F337D">
      <w:pPr>
        <w:widowControl/>
        <w:shd w:val="clear" w:color="auto" w:fill="FFFFFF"/>
        <w:spacing w:before="100" w:beforeAutospacing="1" w:after="100" w:afterAutospacing="1"/>
        <w:jc w:val="left"/>
        <w:rPr>
          <w:rFonts w:ascii="宋体" w:eastAsia="宋体" w:hAnsi="宋体" w:cs="宋体"/>
          <w:color w:val="000000"/>
          <w:kern w:val="0"/>
          <w:sz w:val="24"/>
          <w:szCs w:val="24"/>
        </w:rPr>
      </w:pPr>
    </w:p>
    <w:p w:rsidR="00C44E7C" w:rsidRPr="00560CFC" w:rsidRDefault="00C44E7C" w:rsidP="00FC1B88">
      <w:pPr>
        <w:shd w:val="clear" w:color="auto" w:fill="FFFFFF"/>
        <w:spacing w:before="100" w:beforeAutospacing="1" w:after="100" w:afterAutospacing="1"/>
        <w:rPr>
          <w:rFonts w:ascii="宋体" w:eastAsia="宋体" w:hAnsi="宋体" w:cs="宋体"/>
          <w:color w:val="000000"/>
          <w:kern w:val="0"/>
          <w:sz w:val="24"/>
          <w:szCs w:val="24"/>
        </w:rPr>
      </w:pPr>
    </w:p>
    <w:p w:rsidR="007A0075" w:rsidRPr="00AD3A68" w:rsidRDefault="007A0075" w:rsidP="00AD3A68">
      <w:pPr>
        <w:rPr>
          <w:b/>
          <w:szCs w:val="21"/>
        </w:rPr>
      </w:pPr>
      <w:bookmarkStart w:id="0" w:name="_GoBack"/>
      <w:bookmarkEnd w:id="0"/>
    </w:p>
    <w:sectPr w:rsidR="007A0075" w:rsidRPr="00AD3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264F2"/>
    <w:multiLevelType w:val="hybridMultilevel"/>
    <w:tmpl w:val="B6568D74"/>
    <w:lvl w:ilvl="0" w:tplc="0409000F">
      <w:start w:val="1"/>
      <w:numFmt w:val="decimal"/>
      <w:lvlText w:val="%1."/>
      <w:lvlJc w:val="left"/>
      <w:pPr>
        <w:ind w:left="852" w:hanging="420"/>
      </w:p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76"/>
    <w:rsid w:val="000E58A9"/>
    <w:rsid w:val="001003BF"/>
    <w:rsid w:val="00260B0B"/>
    <w:rsid w:val="0036030D"/>
    <w:rsid w:val="003E0C48"/>
    <w:rsid w:val="004F337D"/>
    <w:rsid w:val="00560CFC"/>
    <w:rsid w:val="005A3085"/>
    <w:rsid w:val="00707EE8"/>
    <w:rsid w:val="007A0075"/>
    <w:rsid w:val="00852A27"/>
    <w:rsid w:val="00AD3A68"/>
    <w:rsid w:val="00B34D86"/>
    <w:rsid w:val="00BC5A76"/>
    <w:rsid w:val="00C44E7C"/>
    <w:rsid w:val="00E55125"/>
    <w:rsid w:val="00EA7B32"/>
    <w:rsid w:val="00FC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075"/>
    <w:pPr>
      <w:ind w:firstLineChars="200" w:firstLine="420"/>
    </w:pPr>
  </w:style>
  <w:style w:type="character" w:styleId="a4">
    <w:name w:val="Hyperlink"/>
    <w:basedOn w:val="a0"/>
    <w:uiPriority w:val="99"/>
    <w:semiHidden/>
    <w:unhideWhenUsed/>
    <w:rsid w:val="00C44E7C"/>
    <w:rPr>
      <w:color w:val="0000FF"/>
      <w:u w:val="single"/>
    </w:rPr>
  </w:style>
  <w:style w:type="paragraph" w:styleId="a5">
    <w:name w:val="Normal (Web)"/>
    <w:basedOn w:val="a"/>
    <w:uiPriority w:val="99"/>
    <w:semiHidden/>
    <w:unhideWhenUsed/>
    <w:rsid w:val="00560CF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075"/>
    <w:pPr>
      <w:ind w:firstLineChars="200" w:firstLine="420"/>
    </w:pPr>
  </w:style>
  <w:style w:type="character" w:styleId="a4">
    <w:name w:val="Hyperlink"/>
    <w:basedOn w:val="a0"/>
    <w:uiPriority w:val="99"/>
    <w:semiHidden/>
    <w:unhideWhenUsed/>
    <w:rsid w:val="00C44E7C"/>
    <w:rPr>
      <w:color w:val="0000FF"/>
      <w:u w:val="single"/>
    </w:rPr>
  </w:style>
  <w:style w:type="paragraph" w:styleId="a5">
    <w:name w:val="Normal (Web)"/>
    <w:basedOn w:val="a"/>
    <w:uiPriority w:val="99"/>
    <w:semiHidden/>
    <w:unhideWhenUsed/>
    <w:rsid w:val="00560CF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85033">
      <w:bodyDiv w:val="1"/>
      <w:marLeft w:val="0"/>
      <w:marRight w:val="0"/>
      <w:marTop w:val="0"/>
      <w:marBottom w:val="0"/>
      <w:divBdr>
        <w:top w:val="none" w:sz="0" w:space="0" w:color="auto"/>
        <w:left w:val="none" w:sz="0" w:space="0" w:color="auto"/>
        <w:bottom w:val="none" w:sz="0" w:space="0" w:color="auto"/>
        <w:right w:val="none" w:sz="0" w:space="0" w:color="auto"/>
      </w:divBdr>
      <w:divsChild>
        <w:div w:id="835262903">
          <w:marLeft w:val="0"/>
          <w:marRight w:val="0"/>
          <w:marTop w:val="0"/>
          <w:marBottom w:val="0"/>
          <w:divBdr>
            <w:top w:val="single" w:sz="6" w:space="0" w:color="DBE1A5"/>
            <w:left w:val="single" w:sz="6" w:space="0" w:color="DBE1A5"/>
            <w:bottom w:val="single" w:sz="6" w:space="0" w:color="DBE1A5"/>
            <w:right w:val="single" w:sz="6" w:space="0" w:color="DBE1A5"/>
          </w:divBdr>
          <w:divsChild>
            <w:div w:id="1293630823">
              <w:marLeft w:val="300"/>
              <w:marRight w:val="300"/>
              <w:marTop w:val="150"/>
              <w:marBottom w:val="150"/>
              <w:divBdr>
                <w:top w:val="none" w:sz="0" w:space="0" w:color="auto"/>
                <w:left w:val="none" w:sz="0" w:space="0" w:color="auto"/>
                <w:bottom w:val="none" w:sz="0" w:space="0" w:color="auto"/>
                <w:right w:val="none" w:sz="0" w:space="0" w:color="auto"/>
              </w:divBdr>
              <w:divsChild>
                <w:div w:id="648444258">
                  <w:marLeft w:val="75"/>
                  <w:marRight w:val="75"/>
                  <w:marTop w:val="75"/>
                  <w:marBottom w:val="75"/>
                  <w:divBdr>
                    <w:top w:val="none" w:sz="0" w:space="0" w:color="auto"/>
                    <w:left w:val="none" w:sz="0" w:space="0" w:color="auto"/>
                    <w:bottom w:val="single" w:sz="6" w:space="11" w:color="DDDDDD"/>
                    <w:right w:val="none" w:sz="0" w:space="0" w:color="auto"/>
                  </w:divBdr>
                  <w:divsChild>
                    <w:div w:id="1059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75564">
      <w:bodyDiv w:val="1"/>
      <w:marLeft w:val="0"/>
      <w:marRight w:val="0"/>
      <w:marTop w:val="0"/>
      <w:marBottom w:val="0"/>
      <w:divBdr>
        <w:top w:val="none" w:sz="0" w:space="0" w:color="auto"/>
        <w:left w:val="none" w:sz="0" w:space="0" w:color="auto"/>
        <w:bottom w:val="none" w:sz="0" w:space="0" w:color="auto"/>
        <w:right w:val="none" w:sz="0" w:space="0" w:color="auto"/>
      </w:divBdr>
      <w:divsChild>
        <w:div w:id="1999647181">
          <w:marLeft w:val="0"/>
          <w:marRight w:val="0"/>
          <w:marTop w:val="0"/>
          <w:marBottom w:val="0"/>
          <w:divBdr>
            <w:top w:val="single" w:sz="6" w:space="0" w:color="DBE1A5"/>
            <w:left w:val="single" w:sz="6" w:space="0" w:color="DBE1A5"/>
            <w:bottom w:val="single" w:sz="6" w:space="0" w:color="DBE1A5"/>
            <w:right w:val="single" w:sz="6" w:space="0" w:color="DBE1A5"/>
          </w:divBdr>
          <w:divsChild>
            <w:div w:id="252323065">
              <w:marLeft w:val="300"/>
              <w:marRight w:val="300"/>
              <w:marTop w:val="150"/>
              <w:marBottom w:val="150"/>
              <w:divBdr>
                <w:top w:val="none" w:sz="0" w:space="0" w:color="auto"/>
                <w:left w:val="none" w:sz="0" w:space="0" w:color="auto"/>
                <w:bottom w:val="none" w:sz="0" w:space="0" w:color="auto"/>
                <w:right w:val="none" w:sz="0" w:space="0" w:color="auto"/>
              </w:divBdr>
              <w:divsChild>
                <w:div w:id="1767722977">
                  <w:marLeft w:val="75"/>
                  <w:marRight w:val="75"/>
                  <w:marTop w:val="75"/>
                  <w:marBottom w:val="75"/>
                  <w:divBdr>
                    <w:top w:val="none" w:sz="0" w:space="0" w:color="auto"/>
                    <w:left w:val="none" w:sz="0" w:space="0" w:color="auto"/>
                    <w:bottom w:val="single" w:sz="6" w:space="11" w:color="DDDDDD"/>
                    <w:right w:val="none" w:sz="0" w:space="0" w:color="auto"/>
                  </w:divBdr>
                  <w:divsChild>
                    <w:div w:id="14328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667418">
      <w:bodyDiv w:val="1"/>
      <w:marLeft w:val="0"/>
      <w:marRight w:val="0"/>
      <w:marTop w:val="0"/>
      <w:marBottom w:val="0"/>
      <w:divBdr>
        <w:top w:val="none" w:sz="0" w:space="0" w:color="auto"/>
        <w:left w:val="none" w:sz="0" w:space="0" w:color="auto"/>
        <w:bottom w:val="none" w:sz="0" w:space="0" w:color="auto"/>
        <w:right w:val="none" w:sz="0" w:space="0" w:color="auto"/>
      </w:divBdr>
      <w:divsChild>
        <w:div w:id="1507939855">
          <w:marLeft w:val="0"/>
          <w:marRight w:val="0"/>
          <w:marTop w:val="0"/>
          <w:marBottom w:val="0"/>
          <w:divBdr>
            <w:top w:val="single" w:sz="6" w:space="0" w:color="DBE1A5"/>
            <w:left w:val="single" w:sz="6" w:space="0" w:color="DBE1A5"/>
            <w:bottom w:val="single" w:sz="6" w:space="0" w:color="DBE1A5"/>
            <w:right w:val="single" w:sz="6" w:space="0" w:color="DBE1A5"/>
          </w:divBdr>
          <w:divsChild>
            <w:div w:id="501088832">
              <w:marLeft w:val="300"/>
              <w:marRight w:val="300"/>
              <w:marTop w:val="150"/>
              <w:marBottom w:val="150"/>
              <w:divBdr>
                <w:top w:val="none" w:sz="0" w:space="0" w:color="auto"/>
                <w:left w:val="none" w:sz="0" w:space="0" w:color="auto"/>
                <w:bottom w:val="none" w:sz="0" w:space="0" w:color="auto"/>
                <w:right w:val="none" w:sz="0" w:space="0" w:color="auto"/>
              </w:divBdr>
              <w:divsChild>
                <w:div w:id="1726442951">
                  <w:marLeft w:val="75"/>
                  <w:marRight w:val="75"/>
                  <w:marTop w:val="75"/>
                  <w:marBottom w:val="75"/>
                  <w:divBdr>
                    <w:top w:val="none" w:sz="0" w:space="0" w:color="auto"/>
                    <w:left w:val="none" w:sz="0" w:space="0" w:color="auto"/>
                    <w:bottom w:val="single" w:sz="6" w:space="11" w:color="DDDDDD"/>
                    <w:right w:val="none" w:sz="0" w:space="0" w:color="auto"/>
                  </w:divBdr>
                  <w:divsChild>
                    <w:div w:id="1923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25872">
      <w:bodyDiv w:val="1"/>
      <w:marLeft w:val="0"/>
      <w:marRight w:val="0"/>
      <w:marTop w:val="0"/>
      <w:marBottom w:val="0"/>
      <w:divBdr>
        <w:top w:val="none" w:sz="0" w:space="0" w:color="auto"/>
        <w:left w:val="none" w:sz="0" w:space="0" w:color="auto"/>
        <w:bottom w:val="none" w:sz="0" w:space="0" w:color="auto"/>
        <w:right w:val="none" w:sz="0" w:space="0" w:color="auto"/>
      </w:divBdr>
      <w:divsChild>
        <w:div w:id="1737244361">
          <w:marLeft w:val="0"/>
          <w:marRight w:val="0"/>
          <w:marTop w:val="0"/>
          <w:marBottom w:val="0"/>
          <w:divBdr>
            <w:top w:val="single" w:sz="6" w:space="0" w:color="DBE1A5"/>
            <w:left w:val="single" w:sz="6" w:space="0" w:color="DBE1A5"/>
            <w:bottom w:val="single" w:sz="6" w:space="0" w:color="DBE1A5"/>
            <w:right w:val="single" w:sz="6" w:space="0" w:color="DBE1A5"/>
          </w:divBdr>
          <w:divsChild>
            <w:div w:id="2014717380">
              <w:marLeft w:val="300"/>
              <w:marRight w:val="300"/>
              <w:marTop w:val="150"/>
              <w:marBottom w:val="150"/>
              <w:divBdr>
                <w:top w:val="none" w:sz="0" w:space="0" w:color="auto"/>
                <w:left w:val="none" w:sz="0" w:space="0" w:color="auto"/>
                <w:bottom w:val="none" w:sz="0" w:space="0" w:color="auto"/>
                <w:right w:val="none" w:sz="0" w:space="0" w:color="auto"/>
              </w:divBdr>
              <w:divsChild>
                <w:div w:id="1854300940">
                  <w:marLeft w:val="75"/>
                  <w:marRight w:val="75"/>
                  <w:marTop w:val="75"/>
                  <w:marBottom w:val="75"/>
                  <w:divBdr>
                    <w:top w:val="none" w:sz="0" w:space="0" w:color="auto"/>
                    <w:left w:val="none" w:sz="0" w:space="0" w:color="auto"/>
                    <w:bottom w:val="single" w:sz="6" w:space="11" w:color="DDDDDD"/>
                    <w:right w:val="none" w:sz="0" w:space="0" w:color="auto"/>
                  </w:divBdr>
                  <w:divsChild>
                    <w:div w:id="1666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189632">
      <w:bodyDiv w:val="1"/>
      <w:marLeft w:val="0"/>
      <w:marRight w:val="0"/>
      <w:marTop w:val="0"/>
      <w:marBottom w:val="0"/>
      <w:divBdr>
        <w:top w:val="none" w:sz="0" w:space="0" w:color="auto"/>
        <w:left w:val="none" w:sz="0" w:space="0" w:color="auto"/>
        <w:bottom w:val="none" w:sz="0" w:space="0" w:color="auto"/>
        <w:right w:val="none" w:sz="0" w:space="0" w:color="auto"/>
      </w:divBdr>
      <w:divsChild>
        <w:div w:id="1099059761">
          <w:marLeft w:val="0"/>
          <w:marRight w:val="0"/>
          <w:marTop w:val="0"/>
          <w:marBottom w:val="0"/>
          <w:divBdr>
            <w:top w:val="single" w:sz="6" w:space="0" w:color="DBE1A5"/>
            <w:left w:val="single" w:sz="6" w:space="0" w:color="DBE1A5"/>
            <w:bottom w:val="single" w:sz="6" w:space="0" w:color="DBE1A5"/>
            <w:right w:val="single" w:sz="6" w:space="0" w:color="DBE1A5"/>
          </w:divBdr>
          <w:divsChild>
            <w:div w:id="729613080">
              <w:marLeft w:val="300"/>
              <w:marRight w:val="300"/>
              <w:marTop w:val="150"/>
              <w:marBottom w:val="150"/>
              <w:divBdr>
                <w:top w:val="none" w:sz="0" w:space="0" w:color="auto"/>
                <w:left w:val="none" w:sz="0" w:space="0" w:color="auto"/>
                <w:bottom w:val="none" w:sz="0" w:space="0" w:color="auto"/>
                <w:right w:val="none" w:sz="0" w:space="0" w:color="auto"/>
              </w:divBdr>
              <w:divsChild>
                <w:div w:id="356781024">
                  <w:marLeft w:val="75"/>
                  <w:marRight w:val="75"/>
                  <w:marTop w:val="75"/>
                  <w:marBottom w:val="75"/>
                  <w:divBdr>
                    <w:top w:val="none" w:sz="0" w:space="0" w:color="auto"/>
                    <w:left w:val="none" w:sz="0" w:space="0" w:color="auto"/>
                    <w:bottom w:val="single" w:sz="6" w:space="11" w:color="DDDDDD"/>
                    <w:right w:val="none" w:sz="0" w:space="0" w:color="auto"/>
                  </w:divBdr>
                  <w:divsChild>
                    <w:div w:id="154929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49756">
      <w:bodyDiv w:val="1"/>
      <w:marLeft w:val="0"/>
      <w:marRight w:val="0"/>
      <w:marTop w:val="0"/>
      <w:marBottom w:val="0"/>
      <w:divBdr>
        <w:top w:val="none" w:sz="0" w:space="0" w:color="auto"/>
        <w:left w:val="none" w:sz="0" w:space="0" w:color="auto"/>
        <w:bottom w:val="none" w:sz="0" w:space="0" w:color="auto"/>
        <w:right w:val="none" w:sz="0" w:space="0" w:color="auto"/>
      </w:divBdr>
    </w:div>
    <w:div w:id="1607619843">
      <w:bodyDiv w:val="1"/>
      <w:marLeft w:val="0"/>
      <w:marRight w:val="0"/>
      <w:marTop w:val="0"/>
      <w:marBottom w:val="0"/>
      <w:divBdr>
        <w:top w:val="none" w:sz="0" w:space="0" w:color="auto"/>
        <w:left w:val="none" w:sz="0" w:space="0" w:color="auto"/>
        <w:bottom w:val="none" w:sz="0" w:space="0" w:color="auto"/>
        <w:right w:val="none" w:sz="0" w:space="0" w:color="auto"/>
      </w:divBdr>
      <w:divsChild>
        <w:div w:id="870652959">
          <w:marLeft w:val="0"/>
          <w:marRight w:val="0"/>
          <w:marTop w:val="0"/>
          <w:marBottom w:val="0"/>
          <w:divBdr>
            <w:top w:val="single" w:sz="6" w:space="0" w:color="DBE1A5"/>
            <w:left w:val="single" w:sz="6" w:space="0" w:color="DBE1A5"/>
            <w:bottom w:val="single" w:sz="6" w:space="0" w:color="DBE1A5"/>
            <w:right w:val="single" w:sz="6" w:space="0" w:color="DBE1A5"/>
          </w:divBdr>
          <w:divsChild>
            <w:div w:id="312107076">
              <w:marLeft w:val="300"/>
              <w:marRight w:val="300"/>
              <w:marTop w:val="150"/>
              <w:marBottom w:val="150"/>
              <w:divBdr>
                <w:top w:val="none" w:sz="0" w:space="0" w:color="auto"/>
                <w:left w:val="none" w:sz="0" w:space="0" w:color="auto"/>
                <w:bottom w:val="none" w:sz="0" w:space="0" w:color="auto"/>
                <w:right w:val="none" w:sz="0" w:space="0" w:color="auto"/>
              </w:divBdr>
              <w:divsChild>
                <w:div w:id="759985951">
                  <w:marLeft w:val="75"/>
                  <w:marRight w:val="75"/>
                  <w:marTop w:val="75"/>
                  <w:marBottom w:val="75"/>
                  <w:divBdr>
                    <w:top w:val="none" w:sz="0" w:space="0" w:color="auto"/>
                    <w:left w:val="none" w:sz="0" w:space="0" w:color="auto"/>
                    <w:bottom w:val="single" w:sz="6" w:space="11" w:color="DDDDDD"/>
                    <w:right w:val="none" w:sz="0" w:space="0" w:color="auto"/>
                  </w:divBdr>
                  <w:divsChild>
                    <w:div w:id="19552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480229">
      <w:bodyDiv w:val="1"/>
      <w:marLeft w:val="0"/>
      <w:marRight w:val="0"/>
      <w:marTop w:val="0"/>
      <w:marBottom w:val="0"/>
      <w:divBdr>
        <w:top w:val="none" w:sz="0" w:space="0" w:color="auto"/>
        <w:left w:val="none" w:sz="0" w:space="0" w:color="auto"/>
        <w:bottom w:val="none" w:sz="0" w:space="0" w:color="auto"/>
        <w:right w:val="none" w:sz="0" w:space="0" w:color="auto"/>
      </w:divBdr>
      <w:divsChild>
        <w:div w:id="831680433">
          <w:marLeft w:val="0"/>
          <w:marRight w:val="0"/>
          <w:marTop w:val="0"/>
          <w:marBottom w:val="0"/>
          <w:divBdr>
            <w:top w:val="single" w:sz="6" w:space="0" w:color="DBE1A5"/>
            <w:left w:val="single" w:sz="6" w:space="0" w:color="DBE1A5"/>
            <w:bottom w:val="single" w:sz="6" w:space="0" w:color="DBE1A5"/>
            <w:right w:val="single" w:sz="6" w:space="0" w:color="DBE1A5"/>
          </w:divBdr>
          <w:divsChild>
            <w:div w:id="582102250">
              <w:marLeft w:val="300"/>
              <w:marRight w:val="300"/>
              <w:marTop w:val="150"/>
              <w:marBottom w:val="150"/>
              <w:divBdr>
                <w:top w:val="none" w:sz="0" w:space="0" w:color="auto"/>
                <w:left w:val="none" w:sz="0" w:space="0" w:color="auto"/>
                <w:bottom w:val="none" w:sz="0" w:space="0" w:color="auto"/>
                <w:right w:val="none" w:sz="0" w:space="0" w:color="auto"/>
              </w:divBdr>
              <w:divsChild>
                <w:div w:id="1709260275">
                  <w:marLeft w:val="75"/>
                  <w:marRight w:val="75"/>
                  <w:marTop w:val="75"/>
                  <w:marBottom w:val="75"/>
                  <w:divBdr>
                    <w:top w:val="none" w:sz="0" w:space="0" w:color="auto"/>
                    <w:left w:val="none" w:sz="0" w:space="0" w:color="auto"/>
                    <w:bottom w:val="single" w:sz="6" w:space="11" w:color="DDDDDD"/>
                    <w:right w:val="none" w:sz="0" w:space="0" w:color="auto"/>
                  </w:divBdr>
                  <w:divsChild>
                    <w:div w:id="12081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57682">
      <w:bodyDiv w:val="1"/>
      <w:marLeft w:val="0"/>
      <w:marRight w:val="0"/>
      <w:marTop w:val="0"/>
      <w:marBottom w:val="0"/>
      <w:divBdr>
        <w:top w:val="none" w:sz="0" w:space="0" w:color="auto"/>
        <w:left w:val="none" w:sz="0" w:space="0" w:color="auto"/>
        <w:bottom w:val="none" w:sz="0" w:space="0" w:color="auto"/>
        <w:right w:val="none" w:sz="0" w:space="0" w:color="auto"/>
      </w:divBdr>
      <w:divsChild>
        <w:div w:id="1117875317">
          <w:marLeft w:val="0"/>
          <w:marRight w:val="0"/>
          <w:marTop w:val="0"/>
          <w:marBottom w:val="0"/>
          <w:divBdr>
            <w:top w:val="single" w:sz="6" w:space="0" w:color="DBE1A5"/>
            <w:left w:val="single" w:sz="6" w:space="0" w:color="DBE1A5"/>
            <w:bottom w:val="single" w:sz="6" w:space="0" w:color="DBE1A5"/>
            <w:right w:val="single" w:sz="6" w:space="0" w:color="DBE1A5"/>
          </w:divBdr>
          <w:divsChild>
            <w:div w:id="880172150">
              <w:marLeft w:val="300"/>
              <w:marRight w:val="300"/>
              <w:marTop w:val="150"/>
              <w:marBottom w:val="150"/>
              <w:divBdr>
                <w:top w:val="none" w:sz="0" w:space="0" w:color="auto"/>
                <w:left w:val="none" w:sz="0" w:space="0" w:color="auto"/>
                <w:bottom w:val="none" w:sz="0" w:space="0" w:color="auto"/>
                <w:right w:val="none" w:sz="0" w:space="0" w:color="auto"/>
              </w:divBdr>
              <w:divsChild>
                <w:div w:id="1903636231">
                  <w:marLeft w:val="75"/>
                  <w:marRight w:val="75"/>
                  <w:marTop w:val="75"/>
                  <w:marBottom w:val="75"/>
                  <w:divBdr>
                    <w:top w:val="none" w:sz="0" w:space="0" w:color="auto"/>
                    <w:left w:val="none" w:sz="0" w:space="0" w:color="auto"/>
                    <w:bottom w:val="single" w:sz="6" w:space="11" w:color="DDDDDD"/>
                    <w:right w:val="none" w:sz="0" w:space="0" w:color="auto"/>
                  </w:divBdr>
                  <w:divsChild>
                    <w:div w:id="110187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738551">
      <w:bodyDiv w:val="1"/>
      <w:marLeft w:val="0"/>
      <w:marRight w:val="0"/>
      <w:marTop w:val="0"/>
      <w:marBottom w:val="0"/>
      <w:divBdr>
        <w:top w:val="none" w:sz="0" w:space="0" w:color="auto"/>
        <w:left w:val="none" w:sz="0" w:space="0" w:color="auto"/>
        <w:bottom w:val="none" w:sz="0" w:space="0" w:color="auto"/>
        <w:right w:val="none" w:sz="0" w:space="0" w:color="auto"/>
      </w:divBdr>
      <w:divsChild>
        <w:div w:id="429815506">
          <w:marLeft w:val="0"/>
          <w:marRight w:val="0"/>
          <w:marTop w:val="0"/>
          <w:marBottom w:val="0"/>
          <w:divBdr>
            <w:top w:val="single" w:sz="6" w:space="0" w:color="DBE1A5"/>
            <w:left w:val="single" w:sz="6" w:space="0" w:color="DBE1A5"/>
            <w:bottom w:val="single" w:sz="6" w:space="0" w:color="DBE1A5"/>
            <w:right w:val="single" w:sz="6" w:space="0" w:color="DBE1A5"/>
          </w:divBdr>
          <w:divsChild>
            <w:div w:id="1493061895">
              <w:marLeft w:val="300"/>
              <w:marRight w:val="300"/>
              <w:marTop w:val="150"/>
              <w:marBottom w:val="150"/>
              <w:divBdr>
                <w:top w:val="none" w:sz="0" w:space="0" w:color="auto"/>
                <w:left w:val="none" w:sz="0" w:space="0" w:color="auto"/>
                <w:bottom w:val="none" w:sz="0" w:space="0" w:color="auto"/>
                <w:right w:val="none" w:sz="0" w:space="0" w:color="auto"/>
              </w:divBdr>
              <w:divsChild>
                <w:div w:id="2130706588">
                  <w:marLeft w:val="75"/>
                  <w:marRight w:val="75"/>
                  <w:marTop w:val="75"/>
                  <w:marBottom w:val="75"/>
                  <w:divBdr>
                    <w:top w:val="none" w:sz="0" w:space="0" w:color="auto"/>
                    <w:left w:val="none" w:sz="0" w:space="0" w:color="auto"/>
                    <w:bottom w:val="single" w:sz="6" w:space="11" w:color="DDDDDD"/>
                    <w:right w:val="none" w:sz="0" w:space="0" w:color="auto"/>
                  </w:divBdr>
                  <w:divsChild>
                    <w:div w:id="12100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7</cp:revision>
  <dcterms:created xsi:type="dcterms:W3CDTF">2020-08-20T01:05:00Z</dcterms:created>
  <dcterms:modified xsi:type="dcterms:W3CDTF">2020-08-20T08:19:00Z</dcterms:modified>
</cp:coreProperties>
</file>