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5"/>
        <w:gridCol w:w="625"/>
        <w:gridCol w:w="2520"/>
        <w:gridCol w:w="1260"/>
        <w:gridCol w:w="380"/>
        <w:gridCol w:w="1215"/>
        <w:gridCol w:w="1231"/>
        <w:gridCol w:w="1169"/>
        <w:gridCol w:w="46"/>
      </w:tblGrid>
      <w:tr w:rsidR="00263C1A" w:rsidTr="00AB0C3B">
        <w:trPr>
          <w:gridAfter w:val="1"/>
          <w:wAfter w:w="46" w:type="dxa"/>
          <w:trHeight w:val="375"/>
        </w:trPr>
        <w:tc>
          <w:tcPr>
            <w:tcW w:w="1830" w:type="dxa"/>
            <w:gridSpan w:val="2"/>
            <w:vAlign w:val="center"/>
          </w:tcPr>
          <w:p w:rsidR="00263C1A" w:rsidRDefault="00263C1A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课题名称</w:t>
            </w:r>
          </w:p>
        </w:tc>
        <w:tc>
          <w:tcPr>
            <w:tcW w:w="7775" w:type="dxa"/>
            <w:gridSpan w:val="6"/>
          </w:tcPr>
          <w:p w:rsidR="00263C1A" w:rsidRDefault="00263C1A" w:rsidP="00AB0C3B">
            <w:pPr>
              <w:ind w:firstLineChars="50" w:firstLine="1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Cs w:val="21"/>
              </w:rPr>
              <w:t>四、</w:t>
            </w:r>
            <w:r>
              <w:rPr>
                <w:rFonts w:hint="eastAsia"/>
                <w:szCs w:val="21"/>
              </w:rPr>
              <w:t>平行透视</w:t>
            </w:r>
          </w:p>
        </w:tc>
      </w:tr>
      <w:tr w:rsidR="00263C1A" w:rsidTr="00AB0C3B">
        <w:trPr>
          <w:gridAfter w:val="1"/>
          <w:wAfter w:w="46" w:type="dxa"/>
          <w:trHeight w:val="450"/>
        </w:trPr>
        <w:tc>
          <w:tcPr>
            <w:tcW w:w="1830" w:type="dxa"/>
            <w:gridSpan w:val="2"/>
            <w:vAlign w:val="center"/>
          </w:tcPr>
          <w:p w:rsidR="00263C1A" w:rsidRDefault="00263C1A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授课课时</w:t>
            </w:r>
          </w:p>
        </w:tc>
        <w:tc>
          <w:tcPr>
            <w:tcW w:w="2520" w:type="dxa"/>
          </w:tcPr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2</w:t>
            </w:r>
          </w:p>
        </w:tc>
        <w:tc>
          <w:tcPr>
            <w:tcW w:w="1260" w:type="dxa"/>
          </w:tcPr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授课形式</w:t>
            </w:r>
          </w:p>
        </w:tc>
        <w:tc>
          <w:tcPr>
            <w:tcW w:w="3995" w:type="dxa"/>
            <w:gridSpan w:val="4"/>
          </w:tcPr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新授</w:t>
            </w:r>
          </w:p>
        </w:tc>
      </w:tr>
      <w:tr w:rsidR="00263C1A" w:rsidTr="00AB0C3B">
        <w:trPr>
          <w:gridAfter w:val="1"/>
          <w:wAfter w:w="46" w:type="dxa"/>
          <w:trHeight w:val="1530"/>
        </w:trPr>
        <w:tc>
          <w:tcPr>
            <w:tcW w:w="1830" w:type="dxa"/>
            <w:gridSpan w:val="2"/>
            <w:vAlign w:val="center"/>
          </w:tcPr>
          <w:p w:rsidR="00263C1A" w:rsidRDefault="00263C1A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教学目标</w:t>
            </w:r>
          </w:p>
        </w:tc>
        <w:tc>
          <w:tcPr>
            <w:tcW w:w="7775" w:type="dxa"/>
            <w:gridSpan w:val="6"/>
          </w:tcPr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一、知识与技能目标：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掌握平行透视的基本概念和绘画方式。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二、过程与方法目标：   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通过小组合作探究的方式学习透视中平行透视的概念和绘画方式。                 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三、情感态度价值观目标：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培养学生正确的观察方式。</w:t>
            </w:r>
          </w:p>
        </w:tc>
      </w:tr>
      <w:tr w:rsidR="00263C1A" w:rsidTr="00AB0C3B">
        <w:trPr>
          <w:gridAfter w:val="1"/>
          <w:wAfter w:w="46" w:type="dxa"/>
          <w:trHeight w:val="720"/>
        </w:trPr>
        <w:tc>
          <w:tcPr>
            <w:tcW w:w="1830" w:type="dxa"/>
            <w:gridSpan w:val="2"/>
            <w:vAlign w:val="center"/>
          </w:tcPr>
          <w:p w:rsidR="00263C1A" w:rsidRDefault="00263C1A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教学重点</w:t>
            </w:r>
          </w:p>
        </w:tc>
        <w:tc>
          <w:tcPr>
            <w:tcW w:w="7775" w:type="dxa"/>
            <w:gridSpan w:val="6"/>
          </w:tcPr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平行透视的概念及其特点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263C1A" w:rsidTr="00AB0C3B">
        <w:trPr>
          <w:gridAfter w:val="1"/>
          <w:wAfter w:w="46" w:type="dxa"/>
          <w:trHeight w:val="765"/>
        </w:trPr>
        <w:tc>
          <w:tcPr>
            <w:tcW w:w="1830" w:type="dxa"/>
            <w:gridSpan w:val="2"/>
            <w:vAlign w:val="center"/>
          </w:tcPr>
          <w:p w:rsidR="00263C1A" w:rsidRDefault="00263C1A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教学难点</w:t>
            </w:r>
          </w:p>
        </w:tc>
        <w:tc>
          <w:tcPr>
            <w:tcW w:w="7775" w:type="dxa"/>
            <w:gridSpan w:val="6"/>
          </w:tcPr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如何画出立方体的平行透视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263C1A" w:rsidTr="00AB0C3B">
        <w:trPr>
          <w:gridAfter w:val="1"/>
          <w:wAfter w:w="46" w:type="dxa"/>
          <w:trHeight w:val="875"/>
        </w:trPr>
        <w:tc>
          <w:tcPr>
            <w:tcW w:w="1830" w:type="dxa"/>
            <w:gridSpan w:val="2"/>
            <w:vAlign w:val="center"/>
          </w:tcPr>
          <w:p w:rsidR="00263C1A" w:rsidRDefault="00263C1A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教学方法</w:t>
            </w:r>
          </w:p>
        </w:tc>
        <w:tc>
          <w:tcPr>
            <w:tcW w:w="7775" w:type="dxa"/>
            <w:gridSpan w:val="6"/>
          </w:tcPr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示范讲授法  情景教学法  项目教学法</w:t>
            </w:r>
          </w:p>
        </w:tc>
      </w:tr>
      <w:tr w:rsidR="00263C1A" w:rsidTr="00AB0C3B">
        <w:trPr>
          <w:gridAfter w:val="1"/>
          <w:wAfter w:w="46" w:type="dxa"/>
          <w:trHeight w:val="1266"/>
        </w:trPr>
        <w:tc>
          <w:tcPr>
            <w:tcW w:w="1830" w:type="dxa"/>
            <w:gridSpan w:val="2"/>
            <w:vAlign w:val="center"/>
          </w:tcPr>
          <w:p w:rsidR="00263C1A" w:rsidRDefault="00263C1A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教学资源准备</w:t>
            </w:r>
          </w:p>
        </w:tc>
        <w:tc>
          <w:tcPr>
            <w:tcW w:w="7775" w:type="dxa"/>
            <w:gridSpan w:val="6"/>
          </w:tcPr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画材  画具</w:t>
            </w:r>
          </w:p>
        </w:tc>
      </w:tr>
      <w:tr w:rsidR="00263C1A" w:rsidTr="00AB0C3B">
        <w:trPr>
          <w:gridAfter w:val="1"/>
          <w:wAfter w:w="46" w:type="dxa"/>
          <w:trHeight w:val="1503"/>
        </w:trPr>
        <w:tc>
          <w:tcPr>
            <w:tcW w:w="1830" w:type="dxa"/>
            <w:gridSpan w:val="2"/>
            <w:vAlign w:val="center"/>
          </w:tcPr>
          <w:p w:rsidR="00263C1A" w:rsidRDefault="00263C1A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教学情境创设</w:t>
            </w:r>
          </w:p>
        </w:tc>
        <w:tc>
          <w:tcPr>
            <w:tcW w:w="7775" w:type="dxa"/>
            <w:gridSpan w:val="6"/>
          </w:tcPr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分五个小组完成项目任务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263C1A" w:rsidTr="00AB0C3B">
        <w:trPr>
          <w:gridAfter w:val="1"/>
          <w:wAfter w:w="46" w:type="dxa"/>
          <w:trHeight w:val="1694"/>
        </w:trPr>
        <w:tc>
          <w:tcPr>
            <w:tcW w:w="1830" w:type="dxa"/>
            <w:gridSpan w:val="2"/>
            <w:vAlign w:val="center"/>
          </w:tcPr>
          <w:p w:rsidR="00263C1A" w:rsidRDefault="00263C1A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更新、补充、删节的内容</w:t>
            </w:r>
          </w:p>
        </w:tc>
        <w:tc>
          <w:tcPr>
            <w:tcW w:w="7775" w:type="dxa"/>
            <w:gridSpan w:val="6"/>
          </w:tcPr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263C1A" w:rsidTr="00AB0C3B">
        <w:trPr>
          <w:cantSplit/>
          <w:trHeight w:val="701"/>
        </w:trPr>
        <w:tc>
          <w:tcPr>
            <w:tcW w:w="1205" w:type="dxa"/>
            <w:vAlign w:val="center"/>
          </w:tcPr>
          <w:p w:rsidR="00263C1A" w:rsidRDefault="00263C1A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教学环节</w:t>
            </w:r>
          </w:p>
        </w:tc>
        <w:tc>
          <w:tcPr>
            <w:tcW w:w="4785" w:type="dxa"/>
            <w:gridSpan w:val="4"/>
            <w:vAlign w:val="center"/>
          </w:tcPr>
          <w:p w:rsidR="00263C1A" w:rsidRDefault="00263C1A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教学内容(知识点或技能点)</w:t>
            </w:r>
          </w:p>
        </w:tc>
        <w:tc>
          <w:tcPr>
            <w:tcW w:w="1215" w:type="dxa"/>
            <w:vAlign w:val="center"/>
          </w:tcPr>
          <w:p w:rsidR="00263C1A" w:rsidRDefault="00263C1A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教师活动</w:t>
            </w:r>
          </w:p>
        </w:tc>
        <w:tc>
          <w:tcPr>
            <w:tcW w:w="1231" w:type="dxa"/>
            <w:vAlign w:val="center"/>
          </w:tcPr>
          <w:p w:rsidR="00263C1A" w:rsidRDefault="00263C1A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学生活动</w:t>
            </w:r>
          </w:p>
        </w:tc>
        <w:tc>
          <w:tcPr>
            <w:tcW w:w="1215" w:type="dxa"/>
            <w:gridSpan w:val="2"/>
            <w:vAlign w:val="center"/>
          </w:tcPr>
          <w:p w:rsidR="00263C1A" w:rsidRDefault="00263C1A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信息技术</w:t>
            </w:r>
          </w:p>
        </w:tc>
      </w:tr>
    </w:tbl>
    <w:p w:rsidR="00DC7D18" w:rsidRDefault="00DC7D18">
      <w:pPr>
        <w:rPr>
          <w:rFonts w:hint="eastAsia"/>
        </w:rPr>
      </w:pPr>
    </w:p>
    <w:p w:rsidR="00263C1A" w:rsidRDefault="00263C1A">
      <w:pPr>
        <w:rPr>
          <w:rFonts w:hint="eastAsia"/>
        </w:rPr>
      </w:pPr>
    </w:p>
    <w:p w:rsidR="00263C1A" w:rsidRDefault="00263C1A">
      <w:pPr>
        <w:rPr>
          <w:rFonts w:hint="eastAsia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5"/>
        <w:gridCol w:w="4785"/>
        <w:gridCol w:w="1215"/>
        <w:gridCol w:w="1231"/>
        <w:gridCol w:w="1215"/>
      </w:tblGrid>
      <w:tr w:rsidR="00263C1A" w:rsidTr="00AB0C3B">
        <w:trPr>
          <w:cantSplit/>
          <w:trHeight w:val="13007"/>
        </w:trPr>
        <w:tc>
          <w:tcPr>
            <w:tcW w:w="1205" w:type="dxa"/>
          </w:tcPr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情景导入：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任务引领：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任务分析：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4785" w:type="dxa"/>
          </w:tcPr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观看一组多种透视方法的素描绘画。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平行透视的绘画。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ind w:left="105" w:hangingChars="50" w:hanging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平行透视。</w:t>
            </w:r>
          </w:p>
          <w:p w:rsidR="00263C1A" w:rsidRDefault="00263C1A" w:rsidP="00AB0C3B">
            <w:pPr>
              <w:ind w:left="105" w:hangingChars="50" w:hanging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当立方体的一个体面与画面平行，所产生的透视现象即为平行透视。</w:t>
            </w:r>
          </w:p>
          <w:p w:rsidR="00263C1A" w:rsidRDefault="00263C1A" w:rsidP="00AB0C3B">
            <w:pPr>
              <w:ind w:firstLineChars="250" w:firstLine="52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立方体的平行透视具有以下特点：</w:t>
            </w:r>
          </w:p>
          <w:p w:rsidR="00263C1A" w:rsidRDefault="00263C1A" w:rsidP="00AB0C3B">
            <w:pPr>
              <w:ind w:firstLineChars="250" w:firstLine="52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一是立方体只有一个消失点，即心点（主点）。</w:t>
            </w:r>
          </w:p>
          <w:p w:rsidR="00263C1A" w:rsidRDefault="00263C1A" w:rsidP="00AB0C3B">
            <w:pPr>
              <w:ind w:left="525" w:hangingChars="250" w:hanging="52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二是立方体与画面平行的线没有透视变化，与画画垂直的线都消失于心点。</w:t>
            </w:r>
          </w:p>
          <w:p w:rsidR="00263C1A" w:rsidRDefault="00263C1A" w:rsidP="00AB0C3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由于视点位置不同，立方体的平行透视有九中形态。立方体与画面垂直的画愈接近视中线或视平线，透视缩形愈大，最后缩扁为线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263C1A" w:rsidRDefault="00263C1A" w:rsidP="00AB0C3B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2209800" cy="1371600"/>
                  <wp:effectExtent l="19050" t="0" r="0" b="0"/>
                  <wp:docPr id="1" name="Picture 1" descr="20061225225736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61225225736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215" w:type="dxa"/>
          </w:tcPr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营造气氛、消除学生对本课知识的陌生感，让学生迅速进入学习状态。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1" w:type="dxa"/>
          </w:tcPr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学生回忆曾学过的知识，并仔细观看、讨论图片，进入学习状态。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 xml:space="preserve">给学生发现问题的空间，锻炼学生自主探究的能力，分析比较知识点的能力。 </w:t>
            </w:r>
          </w:p>
        </w:tc>
        <w:tc>
          <w:tcPr>
            <w:tcW w:w="1215" w:type="dxa"/>
          </w:tcPr>
          <w:p w:rsidR="00263C1A" w:rsidRDefault="00263C1A" w:rsidP="00AB0C3B">
            <w:pPr>
              <w:spacing w:line="360" w:lineRule="auto"/>
              <w:jc w:val="left"/>
            </w:pPr>
          </w:p>
        </w:tc>
      </w:tr>
    </w:tbl>
    <w:p w:rsidR="00263C1A" w:rsidRDefault="00263C1A">
      <w:pPr>
        <w:rPr>
          <w:rFonts w:hint="eastAsia"/>
        </w:rPr>
      </w:pPr>
    </w:p>
    <w:p w:rsidR="00263C1A" w:rsidRDefault="00263C1A">
      <w:pPr>
        <w:rPr>
          <w:rFonts w:hint="eastAsia"/>
        </w:rPr>
      </w:pPr>
    </w:p>
    <w:tbl>
      <w:tblPr>
        <w:tblW w:w="9651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"/>
        <w:gridCol w:w="1055"/>
        <w:gridCol w:w="810"/>
        <w:gridCol w:w="3975"/>
        <w:gridCol w:w="1215"/>
        <w:gridCol w:w="1231"/>
        <w:gridCol w:w="599"/>
        <w:gridCol w:w="616"/>
      </w:tblGrid>
      <w:tr w:rsidR="00263C1A" w:rsidTr="00263C1A">
        <w:trPr>
          <w:cantSplit/>
          <w:trHeight w:val="13007"/>
        </w:trPr>
        <w:tc>
          <w:tcPr>
            <w:tcW w:w="1205" w:type="dxa"/>
            <w:gridSpan w:val="2"/>
          </w:tcPr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项目任务：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评价展示</w:t>
            </w:r>
            <w:r>
              <w:rPr>
                <w:rFonts w:hint="eastAsia"/>
              </w:rPr>
              <w:t>: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课堂小结：</w:t>
            </w:r>
          </w:p>
        </w:tc>
        <w:tc>
          <w:tcPr>
            <w:tcW w:w="4785" w:type="dxa"/>
            <w:gridSpan w:val="2"/>
          </w:tcPr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各小组递交一幅最满意作品。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每位同学完成一张透视图的练习。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905000" cy="1905000"/>
                  <wp:effectExtent l="19050" t="0" r="0" b="0"/>
                  <wp:docPr id="4" name="图片 5" descr="89e666b49acaf2e6f0ee55072d9c10a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89e666b49acaf2e6f0ee55072d9c10a6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学生实践，教师巡视指导。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各小组将最满意作业展示出来，大家相互交流学习。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结合本节课新知对学生作品进行点评。</w:t>
            </w:r>
          </w:p>
        </w:tc>
        <w:tc>
          <w:tcPr>
            <w:tcW w:w="1215" w:type="dxa"/>
          </w:tcPr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以学生为本的思想。激发学生主动总结所学知识。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  <w:p w:rsidR="00263C1A" w:rsidRDefault="00263C1A" w:rsidP="00AB0C3B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231" w:type="dxa"/>
          </w:tcPr>
          <w:p w:rsidR="00263C1A" w:rsidRDefault="00263C1A" w:rsidP="00AB0C3B">
            <w:pPr>
              <w:spacing w:line="360" w:lineRule="auto"/>
              <w:jc w:val="left"/>
            </w:pPr>
          </w:p>
          <w:p w:rsidR="00263C1A" w:rsidRDefault="00263C1A" w:rsidP="00AB0C3B">
            <w:pPr>
              <w:spacing w:line="360" w:lineRule="auto"/>
              <w:jc w:val="left"/>
            </w:pPr>
          </w:p>
          <w:p w:rsidR="00263C1A" w:rsidRDefault="00263C1A" w:rsidP="00AB0C3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小组讨论选择决定，增强学生完成项目的兴趣和动力；培养学生团结协作的精神。</w:t>
            </w:r>
          </w:p>
          <w:p w:rsidR="00263C1A" w:rsidRDefault="00263C1A" w:rsidP="00AB0C3B">
            <w:pPr>
              <w:spacing w:line="360" w:lineRule="auto"/>
              <w:jc w:val="left"/>
            </w:pPr>
          </w:p>
          <w:p w:rsidR="00263C1A" w:rsidRDefault="00263C1A" w:rsidP="00AB0C3B">
            <w:pPr>
              <w:spacing w:line="360" w:lineRule="auto"/>
              <w:jc w:val="left"/>
            </w:pPr>
          </w:p>
          <w:p w:rsidR="00263C1A" w:rsidRDefault="00263C1A" w:rsidP="00AB0C3B">
            <w:pPr>
              <w:spacing w:line="360" w:lineRule="auto"/>
              <w:jc w:val="left"/>
            </w:pPr>
          </w:p>
          <w:p w:rsidR="00263C1A" w:rsidRDefault="00263C1A" w:rsidP="00AB0C3B">
            <w:pPr>
              <w:spacing w:line="360" w:lineRule="auto"/>
              <w:jc w:val="left"/>
            </w:pPr>
          </w:p>
          <w:p w:rsidR="00263C1A" w:rsidRDefault="00263C1A" w:rsidP="00AB0C3B">
            <w:pPr>
              <w:spacing w:line="360" w:lineRule="auto"/>
              <w:jc w:val="left"/>
            </w:pPr>
          </w:p>
          <w:p w:rsidR="00263C1A" w:rsidRDefault="00263C1A" w:rsidP="00AB0C3B">
            <w:pPr>
              <w:spacing w:line="360" w:lineRule="auto"/>
              <w:jc w:val="left"/>
            </w:pPr>
          </w:p>
          <w:p w:rsidR="00263C1A" w:rsidRDefault="00263C1A" w:rsidP="00AB0C3B">
            <w:pPr>
              <w:spacing w:line="360" w:lineRule="auto"/>
              <w:jc w:val="left"/>
            </w:pPr>
          </w:p>
          <w:p w:rsidR="00263C1A" w:rsidRDefault="00263C1A" w:rsidP="00AB0C3B">
            <w:pPr>
              <w:spacing w:line="360" w:lineRule="auto"/>
              <w:jc w:val="left"/>
            </w:pPr>
          </w:p>
          <w:p w:rsidR="00263C1A" w:rsidRDefault="00263C1A" w:rsidP="00AB0C3B">
            <w:pPr>
              <w:spacing w:line="360" w:lineRule="auto"/>
              <w:jc w:val="left"/>
            </w:pPr>
          </w:p>
          <w:p w:rsidR="00263C1A" w:rsidRDefault="00263C1A" w:rsidP="00AB0C3B">
            <w:pPr>
              <w:spacing w:line="360" w:lineRule="auto"/>
              <w:jc w:val="left"/>
            </w:pPr>
            <w:r>
              <w:rPr>
                <w:rFonts w:hint="eastAsia"/>
              </w:rPr>
              <w:t>锻炼学生语言表达能力和沟通能力，增强自信心。</w:t>
            </w:r>
          </w:p>
        </w:tc>
        <w:tc>
          <w:tcPr>
            <w:tcW w:w="1215" w:type="dxa"/>
            <w:gridSpan w:val="2"/>
          </w:tcPr>
          <w:p w:rsidR="00263C1A" w:rsidRDefault="00263C1A" w:rsidP="00AB0C3B">
            <w:pPr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利用现代多媒体教学代替传统填鸭式教学，实现学生被动学习向自主学习的转变。</w:t>
            </w:r>
          </w:p>
        </w:tc>
      </w:tr>
      <w:tr w:rsidR="00263C1A" w:rsidTr="00263C1A">
        <w:trPr>
          <w:gridBefore w:val="1"/>
          <w:gridAfter w:val="1"/>
          <w:wBefore w:w="150" w:type="dxa"/>
          <w:wAfter w:w="616" w:type="dxa"/>
          <w:trHeight w:val="1548"/>
        </w:trPr>
        <w:tc>
          <w:tcPr>
            <w:tcW w:w="1865" w:type="dxa"/>
            <w:gridSpan w:val="2"/>
            <w:vAlign w:val="center"/>
          </w:tcPr>
          <w:p w:rsidR="00263C1A" w:rsidRDefault="00263C1A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课外作业</w:t>
            </w:r>
          </w:p>
        </w:tc>
        <w:tc>
          <w:tcPr>
            <w:tcW w:w="7020" w:type="dxa"/>
            <w:gridSpan w:val="4"/>
          </w:tcPr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完成一张透视素描。</w:t>
            </w:r>
          </w:p>
        </w:tc>
      </w:tr>
      <w:tr w:rsidR="00263C1A" w:rsidTr="00263C1A">
        <w:trPr>
          <w:gridBefore w:val="1"/>
          <w:gridAfter w:val="1"/>
          <w:wBefore w:w="150" w:type="dxa"/>
          <w:wAfter w:w="616" w:type="dxa"/>
          <w:trHeight w:val="6989"/>
        </w:trPr>
        <w:tc>
          <w:tcPr>
            <w:tcW w:w="1865" w:type="dxa"/>
            <w:gridSpan w:val="2"/>
            <w:vAlign w:val="center"/>
          </w:tcPr>
          <w:p w:rsidR="00263C1A" w:rsidRDefault="00263C1A" w:rsidP="00AB0C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板书设计</w:t>
            </w:r>
          </w:p>
        </w:tc>
        <w:tc>
          <w:tcPr>
            <w:tcW w:w="7020" w:type="dxa"/>
            <w:gridSpan w:val="4"/>
          </w:tcPr>
          <w:p w:rsidR="00263C1A" w:rsidRDefault="00263C1A" w:rsidP="00AB0C3B">
            <w:pPr>
              <w:ind w:left="105" w:hangingChars="50" w:hanging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平行透视。</w:t>
            </w:r>
          </w:p>
          <w:p w:rsidR="00263C1A" w:rsidRDefault="00263C1A" w:rsidP="00AB0C3B">
            <w:pPr>
              <w:ind w:left="105" w:hangingChars="50" w:hanging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当立方体的一个体面与画面平行，所产生的透视现象即为平行透视。</w:t>
            </w:r>
          </w:p>
          <w:p w:rsidR="00263C1A" w:rsidRDefault="00263C1A" w:rsidP="00AB0C3B">
            <w:pPr>
              <w:ind w:left="105" w:hangingChars="50" w:hanging="105"/>
              <w:rPr>
                <w:rFonts w:hint="eastAsia"/>
                <w:szCs w:val="21"/>
              </w:rPr>
            </w:pPr>
          </w:p>
          <w:p w:rsidR="00263C1A" w:rsidRDefault="00263C1A" w:rsidP="00AB0C3B">
            <w:pPr>
              <w:ind w:firstLineChars="250" w:firstLine="52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立方体的平行透视具有以下特点：</w:t>
            </w:r>
          </w:p>
          <w:p w:rsidR="00263C1A" w:rsidRDefault="00263C1A" w:rsidP="00AB0C3B">
            <w:pPr>
              <w:ind w:firstLineChars="250" w:firstLine="525"/>
              <w:rPr>
                <w:rFonts w:hint="eastAsia"/>
                <w:szCs w:val="21"/>
              </w:rPr>
            </w:pPr>
          </w:p>
          <w:p w:rsidR="00263C1A" w:rsidRDefault="00263C1A" w:rsidP="00AB0C3B">
            <w:pPr>
              <w:ind w:firstLineChars="250" w:firstLine="52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一是立方体只有一个消失点，即心点（主点）。</w:t>
            </w:r>
          </w:p>
          <w:p w:rsidR="00263C1A" w:rsidRDefault="00263C1A" w:rsidP="00AB0C3B">
            <w:pPr>
              <w:ind w:left="525" w:hangingChars="250" w:hanging="52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二是立方体与画面平行的线没有透视变化，与画画垂直的线都消失于心点。</w:t>
            </w:r>
          </w:p>
          <w:p w:rsidR="00263C1A" w:rsidRDefault="00263C1A" w:rsidP="00AB0C3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由于视点位置不同，立方体的平行透视有九中形态。立方体与画面垂直的画愈接近视中线或视平线，透视缩形愈大，最后缩扁为线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263C1A" w:rsidRDefault="00263C1A" w:rsidP="00AB0C3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263C1A" w:rsidRDefault="00263C1A"/>
    <w:sectPr w:rsidR="00263C1A" w:rsidSect="00DC7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C1A"/>
    <w:rsid w:val="00263C1A"/>
    <w:rsid w:val="00DC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3C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3C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2018-11-08T01:29:00Z</dcterms:created>
  <dcterms:modified xsi:type="dcterms:W3CDTF">2018-11-08T01:39:00Z</dcterms:modified>
</cp:coreProperties>
</file>