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625"/>
        <w:gridCol w:w="2520"/>
        <w:gridCol w:w="1260"/>
        <w:gridCol w:w="380"/>
        <w:gridCol w:w="1215"/>
        <w:gridCol w:w="1231"/>
        <w:gridCol w:w="1169"/>
        <w:gridCol w:w="46"/>
      </w:tblGrid>
      <w:tr w:rsidR="00D9725D" w:rsidTr="00AB0C3B">
        <w:trPr>
          <w:gridAfter w:val="1"/>
          <w:wAfter w:w="46" w:type="dxa"/>
          <w:trHeight w:val="375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7775" w:type="dxa"/>
            <w:gridSpan w:val="6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Cs w:val="21"/>
              </w:rPr>
              <w:t>六、圆面、圆柱体与圆球体的透视变化规律</w:t>
            </w:r>
          </w:p>
        </w:tc>
      </w:tr>
      <w:tr w:rsidR="00D9725D" w:rsidTr="00AB0C3B">
        <w:trPr>
          <w:gridAfter w:val="1"/>
          <w:wAfter w:w="46" w:type="dxa"/>
          <w:trHeight w:val="450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授课课时</w:t>
            </w:r>
          </w:p>
        </w:tc>
        <w:tc>
          <w:tcPr>
            <w:tcW w:w="2520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2</w:t>
            </w:r>
          </w:p>
        </w:tc>
        <w:tc>
          <w:tcPr>
            <w:tcW w:w="1260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授课形式</w:t>
            </w:r>
          </w:p>
        </w:tc>
        <w:tc>
          <w:tcPr>
            <w:tcW w:w="3995" w:type="dxa"/>
            <w:gridSpan w:val="4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新授</w:t>
            </w:r>
          </w:p>
        </w:tc>
      </w:tr>
      <w:tr w:rsidR="00D9725D" w:rsidTr="00AB0C3B">
        <w:trPr>
          <w:gridAfter w:val="1"/>
          <w:wAfter w:w="46" w:type="dxa"/>
          <w:trHeight w:val="1530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775" w:type="dxa"/>
            <w:gridSpan w:val="6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一、知识与技能目标：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掌握</w:t>
            </w:r>
            <w:r>
              <w:rPr>
                <w:rFonts w:hint="eastAsia"/>
                <w:szCs w:val="21"/>
              </w:rPr>
              <w:t>圆面、圆柱体与圆球体的透视变化规律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二、过程与方法目标：   </w:t>
            </w:r>
          </w:p>
          <w:p w:rsidR="00D9725D" w:rsidRDefault="00D9725D" w:rsidP="00AB0C3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通过小组合作探究的方式引导学生掌握新知。        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三、情感态度价值观目标：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培养学生团队协作的能力。</w:t>
            </w:r>
          </w:p>
        </w:tc>
      </w:tr>
      <w:tr w:rsidR="00D9725D" w:rsidTr="00AB0C3B">
        <w:trPr>
          <w:gridAfter w:val="1"/>
          <w:wAfter w:w="46" w:type="dxa"/>
          <w:trHeight w:val="720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7775" w:type="dxa"/>
            <w:gridSpan w:val="6"/>
            <w:vAlign w:val="center"/>
          </w:tcPr>
          <w:p w:rsidR="00D9725D" w:rsidRDefault="00D9725D" w:rsidP="00AB0C3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圆的透视变化</w:t>
            </w:r>
          </w:p>
        </w:tc>
      </w:tr>
      <w:tr w:rsidR="00D9725D" w:rsidTr="00AB0C3B">
        <w:trPr>
          <w:gridAfter w:val="1"/>
          <w:wAfter w:w="46" w:type="dxa"/>
          <w:trHeight w:val="765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7775" w:type="dxa"/>
            <w:gridSpan w:val="6"/>
          </w:tcPr>
          <w:p w:rsidR="00D9725D" w:rsidRDefault="00D9725D" w:rsidP="00AB0C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圆柱体与圆球体的透视变化规律</w:t>
            </w:r>
          </w:p>
          <w:p w:rsidR="00D9725D" w:rsidRDefault="00D9725D" w:rsidP="00AB0C3B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9725D" w:rsidTr="00AB0C3B">
        <w:trPr>
          <w:gridAfter w:val="1"/>
          <w:wAfter w:w="46" w:type="dxa"/>
          <w:trHeight w:val="875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7775" w:type="dxa"/>
            <w:gridSpan w:val="6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示范讲授法  情景教学法  项目教学法</w:t>
            </w:r>
          </w:p>
        </w:tc>
      </w:tr>
      <w:tr w:rsidR="00D9725D" w:rsidTr="00AB0C3B">
        <w:trPr>
          <w:gridAfter w:val="1"/>
          <w:wAfter w:w="46" w:type="dxa"/>
          <w:trHeight w:val="1266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教学资源准备</w:t>
            </w:r>
          </w:p>
        </w:tc>
        <w:tc>
          <w:tcPr>
            <w:tcW w:w="7775" w:type="dxa"/>
            <w:gridSpan w:val="6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画材  画具</w:t>
            </w:r>
          </w:p>
        </w:tc>
      </w:tr>
      <w:tr w:rsidR="00D9725D" w:rsidTr="00AB0C3B">
        <w:trPr>
          <w:gridAfter w:val="1"/>
          <w:wAfter w:w="46" w:type="dxa"/>
          <w:trHeight w:val="1503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教学情境创设</w:t>
            </w:r>
          </w:p>
        </w:tc>
        <w:tc>
          <w:tcPr>
            <w:tcW w:w="7775" w:type="dxa"/>
            <w:gridSpan w:val="6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分五个小组完成项目任务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9725D" w:rsidTr="00AB0C3B">
        <w:trPr>
          <w:gridAfter w:val="1"/>
          <w:wAfter w:w="46" w:type="dxa"/>
          <w:trHeight w:val="1694"/>
        </w:trPr>
        <w:tc>
          <w:tcPr>
            <w:tcW w:w="1830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更新、补充、删节的内容</w:t>
            </w:r>
          </w:p>
        </w:tc>
        <w:tc>
          <w:tcPr>
            <w:tcW w:w="7775" w:type="dxa"/>
            <w:gridSpan w:val="6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9725D" w:rsidTr="00AB0C3B">
        <w:trPr>
          <w:cantSplit/>
          <w:trHeight w:val="701"/>
        </w:trPr>
        <w:tc>
          <w:tcPr>
            <w:tcW w:w="120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4785" w:type="dxa"/>
            <w:gridSpan w:val="4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教学内容(知识点或技能点)</w:t>
            </w:r>
          </w:p>
        </w:tc>
        <w:tc>
          <w:tcPr>
            <w:tcW w:w="121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31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215" w:type="dxa"/>
            <w:gridSpan w:val="2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信息技术</w:t>
            </w:r>
          </w:p>
        </w:tc>
      </w:tr>
    </w:tbl>
    <w:p w:rsidR="00DC7D18" w:rsidRDefault="00DC7D18">
      <w:pPr>
        <w:rPr>
          <w:rFonts w:hint="eastAsia"/>
        </w:rPr>
      </w:pPr>
    </w:p>
    <w:p w:rsidR="00D9725D" w:rsidRDefault="00D9725D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4785"/>
        <w:gridCol w:w="1215"/>
        <w:gridCol w:w="1231"/>
        <w:gridCol w:w="1215"/>
      </w:tblGrid>
      <w:tr w:rsidR="00D9725D" w:rsidTr="00AB0C3B">
        <w:trPr>
          <w:cantSplit/>
          <w:trHeight w:val="13007"/>
        </w:trPr>
        <w:tc>
          <w:tcPr>
            <w:tcW w:w="1205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情景导入：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任务引领：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任务分析：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4785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观看一组上一年级的学生范画。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完成一幅圆柱素描透视练习。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圆面、圆柱体与圆球体因形体结构不同，其透视变化既有联系，又有差异。</w:t>
            </w:r>
          </w:p>
          <w:p w:rsidR="00D9725D" w:rsidRDefault="00D9725D" w:rsidP="00AB0C3B">
            <w:pPr>
              <w:rPr>
                <w:rFonts w:hint="eastAsia"/>
                <w:szCs w:val="21"/>
              </w:rPr>
            </w:pPr>
          </w:p>
          <w:p w:rsidR="00D9725D" w:rsidRDefault="00D9725D" w:rsidP="00D9725D">
            <w:pPr>
              <w:numPr>
                <w:ilvl w:val="0"/>
                <w:numId w:val="1"/>
              </w:numPr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面的透视变化。透视变形后的圆面开头为椭圆形，圆心在最长直径与最短直径的交点上，最长直径的半径相等。最长直径将椭圆形分成两部分，近部分略大，远部分略小，最短直径的近处半径略长，远处半径略短。不论何种状态下的圆形透视。与地面和画面垂直的圆，其位置愈接近视中线，透视缩形变化就愈大；与地面平行而与画面垂直的圆，其位置愈接近视平线，透视缩形变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就愈大，与地面平行面与画面垂直的圆，其位置愈接近视平线，透视缩形变化也愈大。与画画平行的圆，无论远近都保持圆形，只有近大远小的变化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828800" cy="1371600"/>
                  <wp:effectExtent l="19050" t="0" r="0" b="0"/>
                  <wp:docPr id="1" name="Picture 5" descr="7aef3eefb0cde93afcfa3c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aef3eefb0cde93afcfa3c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25D" w:rsidRDefault="00D9725D" w:rsidP="00AB0C3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981200" cy="1504950"/>
                  <wp:effectExtent l="19050" t="0" r="0" b="0"/>
                  <wp:docPr id="2" name="Picture 6" descr="2009043008020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09043008020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）圆柱体的透视变化。圆柱体可以理解成是由许多圆面重叠组合而成，因此，圆柱体顶面和底面的变化与圆面的透视变化规律是一致的。</w:t>
            </w:r>
          </w:p>
        </w:tc>
        <w:tc>
          <w:tcPr>
            <w:tcW w:w="1215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营造气氛、消除学生对本课知识的陌生感，让学生迅速进入学习状态。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学生回忆曾学过的知识，并仔细观看、讨论图片，进入学习状态。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给学生发现问题的空间，锻炼学生自主探究的能力，分析比较知识点的能力。 </w:t>
            </w:r>
          </w:p>
        </w:tc>
        <w:tc>
          <w:tcPr>
            <w:tcW w:w="1215" w:type="dxa"/>
          </w:tcPr>
          <w:p w:rsidR="00D9725D" w:rsidRDefault="00D9725D" w:rsidP="00AB0C3B">
            <w:pPr>
              <w:spacing w:line="360" w:lineRule="auto"/>
              <w:jc w:val="left"/>
            </w:pPr>
          </w:p>
        </w:tc>
      </w:tr>
      <w:tr w:rsidR="00D9725D" w:rsidTr="00AB0C3B">
        <w:trPr>
          <w:cantSplit/>
          <w:trHeight w:val="701"/>
        </w:trPr>
        <w:tc>
          <w:tcPr>
            <w:tcW w:w="120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478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教学内容(知识点或技能点)</w:t>
            </w:r>
          </w:p>
        </w:tc>
        <w:tc>
          <w:tcPr>
            <w:tcW w:w="121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31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21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信息技术</w:t>
            </w:r>
          </w:p>
        </w:tc>
      </w:tr>
    </w:tbl>
    <w:p w:rsidR="00D9725D" w:rsidRDefault="00D9725D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4785"/>
        <w:gridCol w:w="1215"/>
        <w:gridCol w:w="1231"/>
        <w:gridCol w:w="1215"/>
      </w:tblGrid>
      <w:tr w:rsidR="00D9725D" w:rsidTr="00AB0C3B">
        <w:trPr>
          <w:cantSplit/>
          <w:trHeight w:val="13007"/>
        </w:trPr>
        <w:tc>
          <w:tcPr>
            <w:tcW w:w="1205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项目任务：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评价展示</w:t>
            </w:r>
            <w:r>
              <w:rPr>
                <w:rFonts w:hint="eastAsia"/>
              </w:rPr>
              <w:t>: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课堂小结：</w:t>
            </w:r>
          </w:p>
        </w:tc>
        <w:tc>
          <w:tcPr>
            <w:tcW w:w="4785" w:type="dxa"/>
          </w:tcPr>
          <w:p w:rsidR="00D9725D" w:rsidRDefault="00D9725D" w:rsidP="00AB0C3B">
            <w:pPr>
              <w:ind w:firstLineChars="203" w:firstLine="42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圆柱长短的变化与圆面宽窄成反比，圆面愈窄，柱身则长，愈接近原有长度；圆面愈宽，柱身长度则愈短。当圆柱的顶面与底面同画面有远近之分时，柱身则呈现近宽远窄的透视变化。</w:t>
            </w: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600325" cy="1562100"/>
                  <wp:effectExtent l="19050" t="0" r="9525" b="0"/>
                  <wp:docPr id="5" name="Picture 7" descr="1547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472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25D" w:rsidRDefault="00D9725D" w:rsidP="00AB0C3B">
            <w:pPr>
              <w:ind w:firstLineChars="203" w:firstLine="42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圆球体的透视变化。根据圆球体的形体结构，球心到体面任意一点的距离都相等，因此，从任何角度观察都具有同样的圆形轮廓。这一轮廓上任意一点都与视点的距离相等，因而不产生透视缩形变化。圆球体的透视变化主要表现于轮廓线以内的全面，具体地表现在明暗交界线。随着光源角度的变化，明暗交界线产生不同的倾角透视，愈接近轮廓线其弯曲愈大。</w:t>
            </w:r>
          </w:p>
          <w:p w:rsidR="00D9725D" w:rsidRDefault="00D9725D" w:rsidP="00AB0C3B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1504950" cy="1533525"/>
                  <wp:effectExtent l="19050" t="0" r="0" b="0"/>
                  <wp:docPr id="6" name="Picture 8" descr="59802db55b38eac237d3c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59802db55b38eac237d3ca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各小组将各自的作业展示出来，学生之间相互点评纠错、学习。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教师结合本节课知识点对学生作业进行点评。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215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教师巡视指导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以学生为本的思想。激发学生主动总结所学知识。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231" w:type="dxa"/>
          </w:tcPr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小组讨论选择决定，增强学生完成项目的兴趣和动力；培养学生团结协作的精神。</w:t>
            </w: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学生实践</w:t>
            </w: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</w:p>
          <w:p w:rsidR="00D9725D" w:rsidRDefault="00D9725D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锻炼学生语言表达能力和沟通能力，增强自信心。</w:t>
            </w:r>
          </w:p>
        </w:tc>
        <w:tc>
          <w:tcPr>
            <w:tcW w:w="1215" w:type="dxa"/>
          </w:tcPr>
          <w:p w:rsidR="00D9725D" w:rsidRDefault="00D9725D" w:rsidP="00AB0C3B">
            <w:pPr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利用现代多媒体教学代替传统填鸭式教学，实现学生被动学习向自主学习的转变。</w:t>
            </w:r>
          </w:p>
        </w:tc>
      </w:tr>
    </w:tbl>
    <w:p w:rsidR="00D9725D" w:rsidRDefault="00D9725D">
      <w:pPr>
        <w:rPr>
          <w:rFonts w:hint="eastAsia"/>
        </w:rPr>
      </w:pPr>
    </w:p>
    <w:p w:rsidR="00D9725D" w:rsidRDefault="00D9725D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5"/>
        <w:gridCol w:w="7020"/>
      </w:tblGrid>
      <w:tr w:rsidR="00D9725D" w:rsidTr="00AB0C3B">
        <w:trPr>
          <w:trHeight w:val="1548"/>
        </w:trPr>
        <w:tc>
          <w:tcPr>
            <w:tcW w:w="186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课外作业</w:t>
            </w:r>
          </w:p>
        </w:tc>
        <w:tc>
          <w:tcPr>
            <w:tcW w:w="7020" w:type="dxa"/>
          </w:tcPr>
          <w:p w:rsidR="00D9725D" w:rsidRDefault="00D9725D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完成圆锥透视练习一幅。</w:t>
            </w:r>
          </w:p>
        </w:tc>
      </w:tr>
      <w:tr w:rsidR="00D9725D" w:rsidTr="00AB0C3B">
        <w:trPr>
          <w:trHeight w:val="6989"/>
        </w:trPr>
        <w:tc>
          <w:tcPr>
            <w:tcW w:w="1865" w:type="dxa"/>
            <w:vAlign w:val="center"/>
          </w:tcPr>
          <w:p w:rsidR="00D9725D" w:rsidRDefault="00D9725D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7020" w:type="dxa"/>
          </w:tcPr>
          <w:p w:rsidR="00D9725D" w:rsidRDefault="00D9725D" w:rsidP="00AB0C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圆面、圆柱体与圆球体因形体结构不同，其透视变化既有联系，又有差异。</w:t>
            </w:r>
          </w:p>
          <w:p w:rsidR="00D9725D" w:rsidRDefault="00D9725D" w:rsidP="00D9725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面的透视变化。透视变形后的圆面开头为椭圆形，圆心在最长直径与最短直径的交点上，最长直径的半径相等。最长直径将椭圆形分成两部分，近部分略大，远部分略小，最短直径的近处半径略长，远处半径略短。</w:t>
            </w:r>
          </w:p>
          <w:p w:rsidR="00D9725D" w:rsidRDefault="00D9725D" w:rsidP="00D9725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圆柱体的透视变化。圆柱体可以理解成是由许多圆面重叠组合而成，因此，圆柱体顶面和底面的变化与圆面的透视变化规律是一致的。</w:t>
            </w:r>
          </w:p>
          <w:p w:rsidR="00D9725D" w:rsidRDefault="00D9725D" w:rsidP="00D9725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圆球体的透视变化。根据圆球体的形体结构，球心到体面任意一点的距离都相等，因此，从任何角度观察都具有同样的圆形轮廓。</w:t>
            </w:r>
          </w:p>
          <w:p w:rsidR="00D9725D" w:rsidRDefault="00D9725D" w:rsidP="00AB0C3B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667000" cy="1562100"/>
                  <wp:effectExtent l="19050" t="0" r="0" b="0"/>
                  <wp:docPr id="15" name="Picture 7" descr="1547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472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25D" w:rsidRDefault="00D9725D"/>
    <w:sectPr w:rsidR="00D9725D" w:rsidSect="00DC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3A42"/>
    <w:multiLevelType w:val="singleLevel"/>
    <w:tmpl w:val="54293A42"/>
    <w:lvl w:ilvl="0">
      <w:start w:val="1"/>
      <w:numFmt w:val="decimal"/>
      <w:suff w:val="nothing"/>
      <w:lvlText w:val="（%1）"/>
      <w:lvlJc w:val="left"/>
    </w:lvl>
  </w:abstractNum>
  <w:abstractNum w:abstractNumId="1">
    <w:nsid w:val="54293AD3"/>
    <w:multiLevelType w:val="singleLevel"/>
    <w:tmpl w:val="54293AD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25D"/>
    <w:rsid w:val="00D9725D"/>
    <w:rsid w:val="00DC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2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2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2018-11-08T01:49:00Z</dcterms:created>
  <dcterms:modified xsi:type="dcterms:W3CDTF">2018-11-08T01:53:00Z</dcterms:modified>
</cp:coreProperties>
</file>