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36F" w:rsidRDefault="00D058CF" w:rsidP="002D68B9">
      <w:pPr>
        <w:tabs>
          <w:tab w:val="center" w:pos="4153"/>
          <w:tab w:val="right" w:pos="8306"/>
        </w:tabs>
        <w:spacing w:beforeLines="50" w:afterLines="50"/>
        <w:rPr>
          <w:rFonts w:asciiTheme="minorEastAsia" w:eastAsiaTheme="minorEastAsia" w:hAnsiTheme="minorEastAsia"/>
          <w:bCs/>
          <w:sz w:val="44"/>
          <w:szCs w:val="44"/>
        </w:rPr>
      </w:pPr>
      <w:r w:rsidRPr="00D058CF">
        <w:rPr>
          <w:rFonts w:asciiTheme="minorEastAsia" w:eastAsiaTheme="minorEastAsia" w:hAnsiTheme="minorEastAsia"/>
          <w:bCs/>
          <w:sz w:val="44"/>
          <w:szCs w:val="44"/>
        </w:rPr>
        <w:tab/>
      </w:r>
      <w:r w:rsidR="003F236F" w:rsidRPr="00D058CF">
        <w:rPr>
          <w:rFonts w:asciiTheme="minorEastAsia" w:eastAsiaTheme="minorEastAsia" w:hAnsiTheme="minorEastAsia" w:hint="eastAsia"/>
          <w:bCs/>
          <w:sz w:val="44"/>
          <w:szCs w:val="44"/>
        </w:rPr>
        <w:t>一对一数字化环境下的“五环导学”课堂</w:t>
      </w:r>
      <w:r w:rsidRPr="00D058CF">
        <w:rPr>
          <w:rFonts w:asciiTheme="minorEastAsia" w:eastAsiaTheme="minorEastAsia" w:hAnsiTheme="minorEastAsia"/>
          <w:bCs/>
          <w:sz w:val="44"/>
          <w:szCs w:val="44"/>
        </w:rPr>
        <w:tab/>
      </w:r>
    </w:p>
    <w:p w:rsidR="009608EF" w:rsidRPr="00D058CF" w:rsidRDefault="009608EF" w:rsidP="002D68B9">
      <w:pPr>
        <w:tabs>
          <w:tab w:val="center" w:pos="4153"/>
          <w:tab w:val="right" w:pos="8306"/>
        </w:tabs>
        <w:spacing w:beforeLines="50" w:afterLines="50"/>
        <w:rPr>
          <w:rFonts w:asciiTheme="minorEastAsia" w:eastAsiaTheme="minorEastAsia" w:hAnsiTheme="minorEastAsia"/>
          <w:sz w:val="44"/>
          <w:szCs w:val="44"/>
        </w:rPr>
      </w:pPr>
      <w:r>
        <w:rPr>
          <w:rFonts w:asciiTheme="minorEastAsia" w:eastAsiaTheme="minorEastAsia" w:hAnsiTheme="minorEastAsia" w:hint="eastAsia"/>
          <w:bCs/>
          <w:sz w:val="44"/>
          <w:szCs w:val="44"/>
        </w:rPr>
        <w:t xml:space="preserve">                         ———数学</w:t>
      </w:r>
    </w:p>
    <w:p w:rsidR="00D058CF" w:rsidRPr="00D058CF" w:rsidRDefault="003F236F" w:rsidP="009608EF">
      <w:pPr>
        <w:ind w:firstLineChars="200" w:firstLine="560"/>
        <w:jc w:val="both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D058CF">
        <w:rPr>
          <w:rFonts w:asciiTheme="minorEastAsia" w:eastAsiaTheme="minorEastAsia" w:hAnsiTheme="minorEastAsia" w:hint="eastAsia"/>
          <w:sz w:val="28"/>
          <w:szCs w:val="28"/>
        </w:rPr>
        <w:t>作为一名新教师，“五环导学”课堂与我曾经历过的传统课堂完全不同。传统课堂以老师为主体，</w:t>
      </w:r>
      <w:r w:rsidR="002D68B9">
        <w:rPr>
          <w:rFonts w:asciiTheme="minorEastAsia" w:eastAsiaTheme="minorEastAsia" w:hAnsiTheme="minorEastAsia" w:hint="eastAsia"/>
          <w:sz w:val="28"/>
          <w:szCs w:val="28"/>
        </w:rPr>
        <w:t>“五环导学”</w:t>
      </w:r>
      <w:r w:rsidR="002D68B9">
        <w:rPr>
          <w:rFonts w:asciiTheme="minorEastAsia" w:eastAsiaTheme="minorEastAsia" w:hAnsiTheme="minorEastAsia" w:hint="eastAsia"/>
          <w:bCs/>
          <w:sz w:val="28"/>
          <w:szCs w:val="28"/>
        </w:rPr>
        <w:t>模式</w:t>
      </w:r>
      <w:r w:rsidR="008831EB" w:rsidRPr="00D058CF">
        <w:rPr>
          <w:rFonts w:asciiTheme="minorEastAsia" w:eastAsiaTheme="minorEastAsia" w:hAnsiTheme="minorEastAsia" w:hint="eastAsia"/>
          <w:bCs/>
          <w:sz w:val="28"/>
          <w:szCs w:val="28"/>
        </w:rPr>
        <w:t>把课堂还给学生，让学生成为课堂的主人，课堂教学的过程是在老师的指导下学生主动学习的过程，教学的效益在课堂，要把问题解决在课堂上，做到“堂堂清</w:t>
      </w:r>
      <w:r w:rsidR="008831EB" w:rsidRPr="00D058CF">
        <w:rPr>
          <w:rFonts w:asciiTheme="minorEastAsia" w:eastAsiaTheme="minorEastAsia" w:hAnsiTheme="minorEastAsia" w:hint="eastAsia"/>
          <w:b/>
          <w:bCs/>
          <w:sz w:val="28"/>
          <w:szCs w:val="28"/>
        </w:rPr>
        <w:t>”</w:t>
      </w:r>
      <w:r w:rsidR="002D68B9">
        <w:rPr>
          <w:rFonts w:asciiTheme="minorEastAsia" w:eastAsiaTheme="minorEastAsia" w:hAnsiTheme="minorEastAsia" w:hint="eastAsia"/>
          <w:b/>
          <w:bCs/>
          <w:sz w:val="28"/>
          <w:szCs w:val="28"/>
        </w:rPr>
        <w:t>，</w:t>
      </w:r>
      <w:r w:rsidR="00D058CF" w:rsidRPr="00D058CF">
        <w:rPr>
          <w:rFonts w:asciiTheme="minorEastAsia" w:eastAsiaTheme="minorEastAsia" w:hAnsiTheme="minorEastAsia" w:hint="eastAsia"/>
          <w:bCs/>
          <w:sz w:val="28"/>
          <w:szCs w:val="28"/>
        </w:rPr>
        <w:t>“大环”与“小环”相结合。</w:t>
      </w:r>
    </w:p>
    <w:p w:rsidR="003F236F" w:rsidRPr="00D058CF" w:rsidRDefault="003F236F" w:rsidP="009608EF">
      <w:pPr>
        <w:ind w:firstLineChars="200" w:firstLine="560"/>
        <w:jc w:val="both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D058CF">
        <w:rPr>
          <w:rFonts w:asciiTheme="minorEastAsia" w:eastAsiaTheme="minorEastAsia" w:hAnsiTheme="minorEastAsia" w:hint="eastAsia"/>
          <w:sz w:val="28"/>
          <w:szCs w:val="28"/>
        </w:rPr>
        <w:t>数学</w:t>
      </w:r>
      <w:r w:rsidR="00A77529" w:rsidRPr="00D058CF">
        <w:rPr>
          <w:rFonts w:asciiTheme="minorEastAsia" w:eastAsiaTheme="minorEastAsia" w:hAnsiTheme="minorEastAsia" w:hint="eastAsia"/>
          <w:sz w:val="28"/>
          <w:szCs w:val="28"/>
        </w:rPr>
        <w:t>学科</w:t>
      </w:r>
      <w:r w:rsidRPr="00D058CF">
        <w:rPr>
          <w:rFonts w:asciiTheme="minorEastAsia" w:eastAsiaTheme="minorEastAsia" w:hAnsiTheme="minorEastAsia" w:hint="eastAsia"/>
          <w:sz w:val="28"/>
          <w:szCs w:val="28"/>
        </w:rPr>
        <w:t>将“定向自学”前置，开展了一对一数字化环境下的“翻转课堂”教学研究</w:t>
      </w:r>
      <w:r w:rsidR="00A77529" w:rsidRPr="00D058CF">
        <w:rPr>
          <w:rFonts w:asciiTheme="minorEastAsia" w:eastAsiaTheme="minorEastAsia" w:hAnsiTheme="minorEastAsia" w:hint="eastAsia"/>
          <w:sz w:val="28"/>
          <w:szCs w:val="28"/>
        </w:rPr>
        <w:t>。在学习新知的前一天，教师将会下发学案。学生在30分钟内精读课本，完成学案。学案以课本为基础，设置引导性问题，将课本知识点以阶梯形式传递给学生，题目难度爬坡式上升，便于理解。学案</w:t>
      </w:r>
      <w:r w:rsidR="008E0089" w:rsidRPr="00D058CF">
        <w:rPr>
          <w:rFonts w:asciiTheme="minorEastAsia" w:eastAsiaTheme="minorEastAsia" w:hAnsiTheme="minorEastAsia" w:hint="eastAsia"/>
          <w:sz w:val="28"/>
          <w:szCs w:val="28"/>
        </w:rPr>
        <w:t>分</w:t>
      </w:r>
      <w:r w:rsidR="00A77529" w:rsidRPr="00D058CF">
        <w:rPr>
          <w:rFonts w:asciiTheme="minorEastAsia" w:eastAsiaTheme="minorEastAsia" w:hAnsiTheme="minorEastAsia" w:hint="eastAsia"/>
          <w:sz w:val="28"/>
          <w:szCs w:val="28"/>
        </w:rPr>
        <w:t>层设计</w:t>
      </w:r>
      <w:r w:rsidR="008E0089" w:rsidRPr="00D058CF">
        <w:rPr>
          <w:rFonts w:asciiTheme="minorEastAsia" w:eastAsiaTheme="minorEastAsia" w:hAnsiTheme="minorEastAsia" w:hint="eastAsia"/>
          <w:sz w:val="28"/>
          <w:szCs w:val="28"/>
        </w:rPr>
        <w:t>，A班学生学案上展示典型题目，B 班主抓基础。完成学案后，学生利用个人电脑完成新教学作业，对预习结果进行检测，检测结果随即查看。教师端能看到学生完成情况，针对性讲解，实现个性化教学。</w:t>
      </w:r>
    </w:p>
    <w:p w:rsidR="008E0089" w:rsidRPr="00D058CF" w:rsidRDefault="008E0089" w:rsidP="009608EF">
      <w:pPr>
        <w:ind w:firstLineChars="200" w:firstLine="560"/>
        <w:jc w:val="both"/>
        <w:rPr>
          <w:rFonts w:asciiTheme="minorEastAsia" w:eastAsiaTheme="minorEastAsia" w:hAnsiTheme="minorEastAsia"/>
          <w:bCs/>
          <w:sz w:val="28"/>
          <w:szCs w:val="28"/>
        </w:rPr>
      </w:pPr>
      <w:r w:rsidRPr="00D058CF">
        <w:rPr>
          <w:rFonts w:asciiTheme="minorEastAsia" w:eastAsiaTheme="minorEastAsia" w:hAnsiTheme="minorEastAsia" w:hint="eastAsia"/>
          <w:sz w:val="28"/>
          <w:szCs w:val="28"/>
        </w:rPr>
        <w:t>“合作研学”环节</w:t>
      </w:r>
      <w:r w:rsidR="008831EB" w:rsidRPr="00D058CF">
        <w:rPr>
          <w:rFonts w:asciiTheme="minorEastAsia" w:eastAsiaTheme="minorEastAsia" w:hAnsiTheme="minorEastAsia" w:hint="eastAsia"/>
          <w:sz w:val="28"/>
          <w:szCs w:val="28"/>
        </w:rPr>
        <w:t>将课堂还给学生，在此过程中给学生引导性问题，</w:t>
      </w:r>
      <w:r w:rsidR="008831EB" w:rsidRPr="00D058CF">
        <w:rPr>
          <w:rFonts w:asciiTheme="minorEastAsia" w:eastAsiaTheme="minorEastAsia" w:hAnsiTheme="minorEastAsia" w:hint="eastAsia"/>
          <w:bCs/>
          <w:sz w:val="28"/>
          <w:szCs w:val="28"/>
        </w:rPr>
        <w:t>教师确定讨论方向，</w:t>
      </w:r>
      <w:r w:rsidR="008831EB" w:rsidRPr="00D058CF">
        <w:rPr>
          <w:rFonts w:asciiTheme="minorEastAsia" w:eastAsiaTheme="minorEastAsia" w:hAnsiTheme="minorEastAsia"/>
          <w:sz w:val="28"/>
          <w:szCs w:val="28"/>
        </w:rPr>
        <w:t>创设情境，</w:t>
      </w:r>
      <w:r w:rsidR="008831EB" w:rsidRPr="00D058CF">
        <w:rPr>
          <w:rFonts w:asciiTheme="minorEastAsia" w:eastAsiaTheme="minorEastAsia" w:hAnsiTheme="minorEastAsia" w:hint="eastAsia"/>
          <w:sz w:val="28"/>
          <w:szCs w:val="28"/>
        </w:rPr>
        <w:t>以小组的形式让学生围绕</w:t>
      </w:r>
      <w:r w:rsidR="008831EB" w:rsidRPr="00D058CF">
        <w:rPr>
          <w:rFonts w:asciiTheme="minorEastAsia" w:eastAsiaTheme="minorEastAsia" w:hAnsiTheme="minorEastAsia" w:hint="eastAsia"/>
          <w:bCs/>
          <w:sz w:val="28"/>
          <w:szCs w:val="28"/>
        </w:rPr>
        <w:t>重点、难点，解题思路，易错点、易混点和易漏点，教师在此过程要勤</w:t>
      </w:r>
      <w:r w:rsidR="002C244B" w:rsidRPr="00D058CF">
        <w:rPr>
          <w:rFonts w:asciiTheme="minorEastAsia" w:eastAsiaTheme="minorEastAsia" w:hAnsiTheme="minorEastAsia" w:hint="eastAsia"/>
          <w:bCs/>
          <w:sz w:val="28"/>
          <w:szCs w:val="28"/>
        </w:rPr>
        <w:t>“</w:t>
      </w:r>
      <w:r w:rsidR="008831EB" w:rsidRPr="00D058CF">
        <w:rPr>
          <w:rFonts w:asciiTheme="minorEastAsia" w:eastAsiaTheme="minorEastAsia" w:hAnsiTheme="minorEastAsia" w:hint="eastAsia"/>
          <w:bCs/>
          <w:sz w:val="28"/>
          <w:szCs w:val="28"/>
        </w:rPr>
        <w:t>腿</w:t>
      </w:r>
      <w:r w:rsidR="002C244B" w:rsidRPr="00D058CF">
        <w:rPr>
          <w:rFonts w:asciiTheme="minorEastAsia" w:eastAsiaTheme="minorEastAsia" w:hAnsiTheme="minorEastAsia" w:hint="eastAsia"/>
          <w:bCs/>
          <w:sz w:val="28"/>
          <w:szCs w:val="28"/>
        </w:rPr>
        <w:t>”</w:t>
      </w:r>
      <w:r w:rsidR="008831EB" w:rsidRPr="00D058CF">
        <w:rPr>
          <w:rFonts w:asciiTheme="minorEastAsia" w:eastAsiaTheme="minorEastAsia" w:hAnsiTheme="minorEastAsia" w:hint="eastAsia"/>
          <w:bCs/>
          <w:sz w:val="28"/>
          <w:szCs w:val="28"/>
        </w:rPr>
        <w:t>勤</w:t>
      </w:r>
      <w:r w:rsidR="002C244B" w:rsidRPr="00D058CF">
        <w:rPr>
          <w:rFonts w:asciiTheme="minorEastAsia" w:eastAsiaTheme="minorEastAsia" w:hAnsiTheme="minorEastAsia" w:hint="eastAsia"/>
          <w:bCs/>
          <w:sz w:val="28"/>
          <w:szCs w:val="28"/>
        </w:rPr>
        <w:t>“</w:t>
      </w:r>
      <w:r w:rsidR="008831EB" w:rsidRPr="00D058CF">
        <w:rPr>
          <w:rFonts w:asciiTheme="minorEastAsia" w:eastAsiaTheme="minorEastAsia" w:hAnsiTheme="minorEastAsia" w:hint="eastAsia"/>
          <w:bCs/>
          <w:sz w:val="28"/>
          <w:szCs w:val="28"/>
        </w:rPr>
        <w:t>眼</w:t>
      </w:r>
      <w:r w:rsidR="002C244B" w:rsidRPr="00D058CF">
        <w:rPr>
          <w:rFonts w:asciiTheme="minorEastAsia" w:eastAsiaTheme="minorEastAsia" w:hAnsiTheme="minorEastAsia" w:hint="eastAsia"/>
          <w:bCs/>
          <w:sz w:val="28"/>
          <w:szCs w:val="28"/>
        </w:rPr>
        <w:t>”。</w:t>
      </w:r>
      <w:r w:rsidR="008831EB" w:rsidRPr="00D058CF">
        <w:rPr>
          <w:rFonts w:asciiTheme="minorEastAsia" w:eastAsiaTheme="minorEastAsia" w:hAnsiTheme="minorEastAsia" w:hint="eastAsia"/>
          <w:bCs/>
          <w:sz w:val="28"/>
          <w:szCs w:val="28"/>
        </w:rPr>
        <w:t>管理好课堂纪律，帮助学生规范讨论行为，</w:t>
      </w:r>
      <w:r w:rsidR="008831EB" w:rsidRPr="00D058CF">
        <w:rPr>
          <w:rFonts w:asciiTheme="minorEastAsia" w:eastAsiaTheme="minorEastAsia" w:hAnsiTheme="minorEastAsia"/>
          <w:bCs/>
          <w:sz w:val="28"/>
          <w:szCs w:val="28"/>
        </w:rPr>
        <w:t xml:space="preserve"> </w:t>
      </w:r>
      <w:r w:rsidR="008831EB" w:rsidRPr="00D058CF">
        <w:rPr>
          <w:rFonts w:asciiTheme="minorEastAsia" w:eastAsiaTheme="minorEastAsia" w:hAnsiTheme="minorEastAsia" w:hint="eastAsia"/>
          <w:bCs/>
          <w:sz w:val="28"/>
          <w:szCs w:val="28"/>
        </w:rPr>
        <w:t>促进所有学生参与讨论，</w:t>
      </w:r>
      <w:r w:rsidR="008831EB" w:rsidRPr="00D058CF">
        <w:rPr>
          <w:rFonts w:asciiTheme="minorEastAsia" w:eastAsiaTheme="minorEastAsia" w:hAnsiTheme="minorEastAsia"/>
          <w:bCs/>
          <w:sz w:val="28"/>
          <w:szCs w:val="28"/>
        </w:rPr>
        <w:t xml:space="preserve"> </w:t>
      </w:r>
      <w:r w:rsidR="008831EB" w:rsidRPr="00D058CF">
        <w:rPr>
          <w:rFonts w:asciiTheme="minorEastAsia" w:eastAsiaTheme="minorEastAsia" w:hAnsiTheme="minorEastAsia" w:hint="eastAsia"/>
          <w:bCs/>
          <w:sz w:val="28"/>
          <w:szCs w:val="28"/>
        </w:rPr>
        <w:t>鼓励各类学生特别是“学困生”参与讨论，</w:t>
      </w:r>
      <w:r w:rsidR="008831EB" w:rsidRPr="00D058CF">
        <w:rPr>
          <w:rFonts w:asciiTheme="minorEastAsia" w:eastAsiaTheme="minorEastAsia" w:hAnsiTheme="minorEastAsia"/>
          <w:bCs/>
          <w:sz w:val="28"/>
          <w:szCs w:val="28"/>
        </w:rPr>
        <w:t xml:space="preserve"> </w:t>
      </w:r>
      <w:r w:rsidR="002C244B" w:rsidRPr="00D058CF">
        <w:rPr>
          <w:rFonts w:asciiTheme="minorEastAsia" w:eastAsiaTheme="minorEastAsia" w:hAnsiTheme="minorEastAsia" w:hint="eastAsia"/>
          <w:bCs/>
          <w:sz w:val="28"/>
          <w:szCs w:val="28"/>
        </w:rPr>
        <w:t>掌控好</w:t>
      </w:r>
      <w:r w:rsidR="008831EB" w:rsidRPr="00D058CF">
        <w:rPr>
          <w:rFonts w:asciiTheme="minorEastAsia" w:eastAsiaTheme="minorEastAsia" w:hAnsiTheme="minorEastAsia" w:hint="eastAsia"/>
          <w:bCs/>
          <w:sz w:val="28"/>
          <w:szCs w:val="28"/>
        </w:rPr>
        <w:t>讨论时间，使用发展性评价和激励性评价。</w:t>
      </w:r>
      <w:r w:rsidR="008831EB" w:rsidRPr="00D058CF">
        <w:rPr>
          <w:rFonts w:asciiTheme="minorEastAsia" w:eastAsiaTheme="minorEastAsia" w:hAnsiTheme="minorEastAsia"/>
          <w:bCs/>
          <w:sz w:val="28"/>
          <w:szCs w:val="28"/>
        </w:rPr>
        <w:t xml:space="preserve"> </w:t>
      </w:r>
      <w:r w:rsidR="008831EB" w:rsidRPr="00D058CF">
        <w:rPr>
          <w:rFonts w:asciiTheme="minorEastAsia" w:eastAsiaTheme="minorEastAsia" w:hAnsiTheme="minorEastAsia" w:hint="eastAsia"/>
          <w:sz w:val="28"/>
          <w:szCs w:val="28"/>
        </w:rPr>
        <w:t>展开讨论，</w:t>
      </w:r>
      <w:r w:rsidR="002C244B" w:rsidRPr="00D058CF">
        <w:rPr>
          <w:rFonts w:asciiTheme="minorEastAsia" w:eastAsiaTheme="minorEastAsia" w:hAnsiTheme="minorEastAsia" w:hint="eastAsia"/>
          <w:sz w:val="28"/>
          <w:szCs w:val="28"/>
        </w:rPr>
        <w:t>可使学生</w:t>
      </w:r>
      <w:r w:rsidR="008831EB" w:rsidRPr="00D058CF">
        <w:rPr>
          <w:rFonts w:asciiTheme="minorEastAsia" w:eastAsiaTheme="minorEastAsia" w:hAnsiTheme="minorEastAsia" w:hint="eastAsia"/>
          <w:sz w:val="28"/>
          <w:szCs w:val="28"/>
        </w:rPr>
        <w:t>发散思维，同时清晰本节课学习的重难点,</w:t>
      </w:r>
      <w:r w:rsidR="008831EB" w:rsidRPr="00D058CF">
        <w:rPr>
          <w:rFonts w:asciiTheme="minorEastAsia" w:eastAsiaTheme="minorEastAsia" w:hAnsiTheme="minorEastAsia"/>
          <w:sz w:val="28"/>
          <w:szCs w:val="28"/>
        </w:rPr>
        <w:t>使学生从思维和行为上主动参与学习</w:t>
      </w:r>
      <w:r w:rsidR="002C244B" w:rsidRPr="00D058CF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2C244B" w:rsidRPr="00D058CF" w:rsidRDefault="002C244B" w:rsidP="009608EF">
      <w:pPr>
        <w:ind w:firstLineChars="150" w:firstLine="420"/>
        <w:jc w:val="both"/>
        <w:rPr>
          <w:rFonts w:asciiTheme="minorEastAsia" w:eastAsiaTheme="minorEastAsia" w:hAnsiTheme="minorEastAsia"/>
          <w:bCs/>
          <w:sz w:val="28"/>
          <w:szCs w:val="28"/>
        </w:rPr>
      </w:pPr>
      <w:r w:rsidRPr="00D058CF">
        <w:rPr>
          <w:rFonts w:asciiTheme="minorEastAsia" w:eastAsiaTheme="minorEastAsia" w:hAnsiTheme="minorEastAsia" w:hint="eastAsia"/>
          <w:sz w:val="28"/>
          <w:szCs w:val="28"/>
        </w:rPr>
        <w:t>“展示激学”</w:t>
      </w:r>
      <w:r w:rsidRPr="00D058CF">
        <w:rPr>
          <w:rFonts w:asciiTheme="minorEastAsia" w:eastAsiaTheme="minorEastAsia" w:hAnsiTheme="minorEastAsia"/>
          <w:sz w:val="28"/>
          <w:szCs w:val="28"/>
        </w:rPr>
        <w:t>鼓励学生主动参与、主动思考、主动</w:t>
      </w:r>
      <w:r w:rsidRPr="00D058CF">
        <w:rPr>
          <w:rFonts w:asciiTheme="minorEastAsia" w:eastAsiaTheme="minorEastAsia" w:hAnsiTheme="minorEastAsia" w:hint="eastAsia"/>
          <w:sz w:val="28"/>
          <w:szCs w:val="28"/>
        </w:rPr>
        <w:t>发言</w:t>
      </w:r>
      <w:r w:rsidRPr="00D058CF">
        <w:rPr>
          <w:rFonts w:asciiTheme="minorEastAsia" w:eastAsiaTheme="minorEastAsia" w:hAnsiTheme="minorEastAsia"/>
          <w:sz w:val="28"/>
          <w:szCs w:val="28"/>
        </w:rPr>
        <w:t>、主动评价，运用启发学习、发现学习、合作学习等方法，</w:t>
      </w:r>
      <w:r w:rsidRPr="00D058CF">
        <w:rPr>
          <w:rFonts w:asciiTheme="minorEastAsia" w:eastAsiaTheme="minorEastAsia" w:hAnsiTheme="minorEastAsia" w:hint="eastAsia"/>
          <w:sz w:val="28"/>
          <w:szCs w:val="28"/>
        </w:rPr>
        <w:t>把</w:t>
      </w:r>
      <w:r w:rsidRPr="00D058CF">
        <w:rPr>
          <w:rFonts w:asciiTheme="minorEastAsia" w:eastAsiaTheme="minorEastAsia" w:hAnsiTheme="minorEastAsia"/>
          <w:sz w:val="28"/>
          <w:szCs w:val="28"/>
        </w:rPr>
        <w:t>课堂</w:t>
      </w:r>
      <w:r w:rsidRPr="00D058CF">
        <w:rPr>
          <w:rFonts w:asciiTheme="minorEastAsia" w:eastAsiaTheme="minorEastAsia" w:hAnsiTheme="minorEastAsia" w:hint="eastAsia"/>
          <w:sz w:val="28"/>
          <w:szCs w:val="28"/>
        </w:rPr>
        <w:t>还给学生。</w:t>
      </w:r>
      <w:r w:rsidRPr="00D058CF">
        <w:rPr>
          <w:rFonts w:asciiTheme="minorEastAsia" w:eastAsiaTheme="minorEastAsia" w:hAnsiTheme="minorEastAsia" w:hint="eastAsia"/>
          <w:bCs/>
          <w:sz w:val="28"/>
          <w:szCs w:val="28"/>
        </w:rPr>
        <w:t>在解答学生的疑难问题和学生提出却未能解决的问题时，教师要把自己</w:t>
      </w:r>
      <w:r w:rsidR="00802267" w:rsidRPr="00D058CF">
        <w:rPr>
          <w:rFonts w:asciiTheme="minorEastAsia" w:eastAsiaTheme="minorEastAsia" w:hAnsiTheme="minorEastAsia" w:hint="eastAsia"/>
          <w:bCs/>
          <w:sz w:val="28"/>
          <w:szCs w:val="28"/>
        </w:rPr>
        <w:t>的点拨、精讲、反问和追问等活动与学生的展示、质疑等活动结合起来。</w:t>
      </w:r>
    </w:p>
    <w:p w:rsidR="00802267" w:rsidRPr="00D058CF" w:rsidRDefault="00802267" w:rsidP="009608EF">
      <w:pPr>
        <w:ind w:firstLineChars="200" w:firstLine="560"/>
        <w:jc w:val="both"/>
        <w:rPr>
          <w:rFonts w:asciiTheme="minorEastAsia" w:eastAsiaTheme="minorEastAsia" w:hAnsiTheme="minorEastAsia"/>
          <w:bCs/>
          <w:sz w:val="28"/>
          <w:szCs w:val="28"/>
        </w:rPr>
      </w:pPr>
      <w:r w:rsidRPr="00D058CF">
        <w:rPr>
          <w:rFonts w:asciiTheme="minorEastAsia" w:eastAsiaTheme="minorEastAsia" w:hAnsiTheme="minorEastAsia" w:hint="eastAsia"/>
          <w:bCs/>
          <w:sz w:val="28"/>
          <w:szCs w:val="28"/>
        </w:rPr>
        <w:t>“精讲领学”针对本节课的目标，重难点，易错点，结合学生提出的问题，进行归纳总结、拓展提升。引导学生自主归纳总结，理清知识结构，总结解题步骤，掌握规律和方法，突出学习态度的培养和总结反思习惯的养成。</w:t>
      </w:r>
    </w:p>
    <w:p w:rsidR="00802267" w:rsidRDefault="00802267" w:rsidP="009608EF">
      <w:pPr>
        <w:ind w:firstLineChars="200" w:firstLine="560"/>
        <w:jc w:val="both"/>
        <w:rPr>
          <w:rFonts w:asciiTheme="minorEastAsia" w:eastAsiaTheme="minorEastAsia" w:hAnsiTheme="minorEastAsia"/>
          <w:bCs/>
          <w:sz w:val="28"/>
          <w:szCs w:val="28"/>
        </w:rPr>
      </w:pPr>
      <w:r w:rsidRPr="00D058CF">
        <w:rPr>
          <w:rFonts w:asciiTheme="minorEastAsia" w:eastAsiaTheme="minorEastAsia" w:hAnsiTheme="minorEastAsia" w:hint="eastAsia"/>
          <w:bCs/>
          <w:sz w:val="28"/>
          <w:szCs w:val="28"/>
        </w:rPr>
        <w:lastRenderedPageBreak/>
        <w:t>“反馈固学”</w:t>
      </w:r>
      <w:r w:rsidRPr="00D058CF">
        <w:rPr>
          <w:rFonts w:asciiTheme="minorEastAsia" w:eastAsiaTheme="minorEastAsia" w:hAnsiTheme="minorEastAsia" w:hint="eastAsia"/>
          <w:sz w:val="28"/>
          <w:szCs w:val="28"/>
        </w:rPr>
        <w:t>新授课结束紧随课堂小测。落实课堂所授内容，使得学生自我形成和巩固知识框架。</w:t>
      </w:r>
      <w:r w:rsidRPr="00D058CF">
        <w:rPr>
          <w:rFonts w:asciiTheme="minorEastAsia" w:eastAsiaTheme="minorEastAsia" w:hAnsiTheme="minorEastAsia" w:hint="eastAsia"/>
          <w:bCs/>
          <w:sz w:val="28"/>
          <w:szCs w:val="28"/>
        </w:rPr>
        <w:t>检测题量要适中，要做到“少而精”，以5到10分钟的题量为宜。题目要典型，有较强的目的性和针对性。难度要适中，既要面向全体，又关注差异，做到低起点、多层次，设置必做题、选做题、思考题。学生做完</w:t>
      </w:r>
      <w:r w:rsidR="00D058CF" w:rsidRPr="00D058CF">
        <w:rPr>
          <w:rFonts w:asciiTheme="minorEastAsia" w:eastAsiaTheme="minorEastAsia" w:hAnsiTheme="minorEastAsia" w:hint="eastAsia"/>
          <w:bCs/>
          <w:sz w:val="28"/>
          <w:szCs w:val="28"/>
        </w:rPr>
        <w:t>小卷</w:t>
      </w:r>
      <w:r w:rsidRPr="00D058CF">
        <w:rPr>
          <w:rFonts w:asciiTheme="minorEastAsia" w:eastAsiaTheme="minorEastAsia" w:hAnsiTheme="minorEastAsia" w:hint="eastAsia"/>
          <w:bCs/>
          <w:sz w:val="28"/>
          <w:szCs w:val="28"/>
        </w:rPr>
        <w:t>后上交，教师全批全改，督促学生完成学案并了解学答题情况。</w:t>
      </w:r>
    </w:p>
    <w:p w:rsidR="009608EF" w:rsidRDefault="009608EF" w:rsidP="009608EF">
      <w:pPr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课后</w:t>
      </w:r>
      <w:r>
        <w:rPr>
          <w:rFonts w:asciiTheme="minorEastAsia" w:eastAsiaTheme="minorEastAsia" w:hAnsiTheme="minorEastAsia"/>
          <w:sz w:val="28"/>
          <w:szCs w:val="28"/>
        </w:rPr>
        <w:t>精心设计练习作业，练习作业</w:t>
      </w:r>
      <w:r>
        <w:rPr>
          <w:rFonts w:asciiTheme="minorEastAsia" w:eastAsiaTheme="minorEastAsia" w:hAnsiTheme="minorEastAsia" w:hint="eastAsia"/>
          <w:sz w:val="28"/>
          <w:szCs w:val="28"/>
        </w:rPr>
        <w:t>爬坡式设计</w:t>
      </w:r>
      <w:r>
        <w:rPr>
          <w:rFonts w:asciiTheme="minorEastAsia" w:eastAsiaTheme="minorEastAsia" w:hAnsiTheme="minorEastAsia"/>
          <w:sz w:val="28"/>
          <w:szCs w:val="28"/>
        </w:rPr>
        <w:t>，对学生的作业严格要求，</w:t>
      </w:r>
      <w:r>
        <w:rPr>
          <w:rFonts w:asciiTheme="minorEastAsia" w:eastAsiaTheme="minorEastAsia" w:hAnsiTheme="minorEastAsia" w:hint="eastAsia"/>
          <w:sz w:val="28"/>
          <w:szCs w:val="28"/>
        </w:rPr>
        <w:t>每天坚持批改作业，以错定教，强化生成</w:t>
      </w:r>
      <w:r>
        <w:rPr>
          <w:rFonts w:asciiTheme="minorEastAsia" w:eastAsiaTheme="minorEastAsia" w:hAnsiTheme="minorEastAsia"/>
          <w:sz w:val="28"/>
          <w:szCs w:val="28"/>
        </w:rPr>
        <w:t>。</w:t>
      </w:r>
      <w:r>
        <w:rPr>
          <w:rFonts w:asciiTheme="minorEastAsia" w:eastAsiaTheme="minorEastAsia" w:hAnsiTheme="minorEastAsia" w:hint="eastAsia"/>
          <w:sz w:val="28"/>
          <w:szCs w:val="28"/>
        </w:rPr>
        <w:t>严查错题本的利用。错题整理对于孩子整理知识框架，查漏补缺，考试前复习具有十分重要的作用。每一道错题需不断地思考、动笔做才能转化为自己的知识。</w:t>
      </w:r>
    </w:p>
    <w:p w:rsidR="009608EF" w:rsidRPr="00D058CF" w:rsidRDefault="009608EF" w:rsidP="009608EF">
      <w:pPr>
        <w:ind w:firstLineChars="200" w:firstLine="560"/>
        <w:jc w:val="both"/>
        <w:rPr>
          <w:rFonts w:asciiTheme="minorEastAsia" w:eastAsiaTheme="minorEastAsia" w:hAnsiTheme="minorEastAsia"/>
          <w:bCs/>
          <w:sz w:val="28"/>
          <w:szCs w:val="28"/>
        </w:rPr>
      </w:pPr>
    </w:p>
    <w:p w:rsidR="002C244B" w:rsidRDefault="002C244B" w:rsidP="009608EF">
      <w:pPr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</w:p>
    <w:p w:rsidR="009608EF" w:rsidRDefault="009608EF" w:rsidP="00802267">
      <w:pPr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</w:p>
    <w:p w:rsidR="009608EF" w:rsidRPr="00802267" w:rsidRDefault="009608EF" w:rsidP="009608EF">
      <w:pPr>
        <w:ind w:firstLineChars="200" w:firstLine="56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曹凯旋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768" w:rsidRDefault="005A0768" w:rsidP="009608EF">
      <w:pPr>
        <w:spacing w:after="0"/>
      </w:pPr>
      <w:r>
        <w:separator/>
      </w:r>
    </w:p>
  </w:endnote>
  <w:endnote w:type="continuationSeparator" w:id="0">
    <w:p w:rsidR="005A0768" w:rsidRDefault="005A0768" w:rsidP="009608E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768" w:rsidRDefault="005A0768" w:rsidP="009608EF">
      <w:pPr>
        <w:spacing w:after="0"/>
      </w:pPr>
      <w:r>
        <w:separator/>
      </w:r>
    </w:p>
  </w:footnote>
  <w:footnote w:type="continuationSeparator" w:id="0">
    <w:p w:rsidR="005A0768" w:rsidRDefault="005A0768" w:rsidP="009608E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A3395"/>
    <w:rsid w:val="002C244B"/>
    <w:rsid w:val="002D68B9"/>
    <w:rsid w:val="00323B43"/>
    <w:rsid w:val="003D37D8"/>
    <w:rsid w:val="003F236F"/>
    <w:rsid w:val="00426133"/>
    <w:rsid w:val="004358AB"/>
    <w:rsid w:val="005A0768"/>
    <w:rsid w:val="007F3446"/>
    <w:rsid w:val="00802267"/>
    <w:rsid w:val="008831EB"/>
    <w:rsid w:val="008B7726"/>
    <w:rsid w:val="008E0089"/>
    <w:rsid w:val="009608EF"/>
    <w:rsid w:val="009B5DA9"/>
    <w:rsid w:val="00A77529"/>
    <w:rsid w:val="00B14DF6"/>
    <w:rsid w:val="00D058CF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1E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9608E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608EF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608E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608E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2019-03-22T05:42:00Z</dcterms:created>
  <dcterms:modified xsi:type="dcterms:W3CDTF">2019-03-22T07:00:00Z</dcterms:modified>
</cp:coreProperties>
</file>