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p w:rsidR="00C27672" w:rsidRDefault="00C27672" w:rsidP="00C27672">
      <w:pPr>
        <w:widowControl/>
        <w:spacing w:before="150" w:after="150" w:line="375" w:lineRule="atLeast"/>
        <w:ind w:firstLine="645"/>
        <w:jc w:val="center"/>
        <w:rPr>
          <w:rFonts w:ascii="黑体" w:eastAsia="黑体" w:hAnsi="黑体" w:cs="宋体" w:hint="eastAsia"/>
          <w:b/>
          <w:color w:val="000000"/>
          <w:kern w:val="0"/>
          <w:sz w:val="30"/>
          <w:szCs w:val="30"/>
        </w:rPr>
      </w:pPr>
      <w:r w:rsidRPr="00C27672">
        <w:rPr>
          <w:rFonts w:ascii="黑体" w:eastAsia="黑体" w:hAnsi="黑体" w:cs="宋体" w:hint="eastAsia"/>
          <w:b/>
          <w:color w:val="000000"/>
          <w:kern w:val="0"/>
          <w:sz w:val="30"/>
          <w:szCs w:val="30"/>
        </w:rPr>
        <w:t>对五环导学</w:t>
      </w:r>
      <w:proofErr w:type="gramStart"/>
      <w:r w:rsidRPr="00C27672">
        <w:rPr>
          <w:rFonts w:ascii="黑体" w:eastAsia="黑体" w:hAnsi="黑体" w:cs="宋体" w:hint="eastAsia"/>
          <w:b/>
          <w:color w:val="000000"/>
          <w:kern w:val="0"/>
          <w:sz w:val="30"/>
          <w:szCs w:val="30"/>
        </w:rPr>
        <w:t>思教学</w:t>
      </w:r>
      <w:proofErr w:type="gramEnd"/>
      <w:r w:rsidRPr="00C27672">
        <w:rPr>
          <w:rFonts w:ascii="黑体" w:eastAsia="黑体" w:hAnsi="黑体" w:cs="宋体" w:hint="eastAsia"/>
          <w:b/>
          <w:color w:val="000000"/>
          <w:kern w:val="0"/>
          <w:sz w:val="30"/>
          <w:szCs w:val="30"/>
        </w:rPr>
        <w:t>与智慧课堂教学模式的思考</w:t>
      </w:r>
    </w:p>
    <w:p w:rsidR="00E359F7" w:rsidRDefault="00E359F7" w:rsidP="00C27672">
      <w:pPr>
        <w:widowControl/>
        <w:spacing w:before="150" w:after="150" w:line="375" w:lineRule="atLeast"/>
        <w:ind w:firstLine="645"/>
        <w:jc w:val="center"/>
        <w:rPr>
          <w:rFonts w:ascii="黑体" w:eastAsia="黑体" w:hAnsi="黑体" w:cs="宋体" w:hint="eastAsia"/>
          <w:b/>
          <w:color w:val="000000"/>
          <w:kern w:val="0"/>
          <w:sz w:val="30"/>
          <w:szCs w:val="30"/>
        </w:rPr>
      </w:pPr>
      <w:r>
        <w:rPr>
          <w:rFonts w:ascii="黑体" w:eastAsia="黑体" w:hAnsi="黑体" w:cs="宋体" w:hint="eastAsia"/>
          <w:b/>
          <w:color w:val="000000"/>
          <w:kern w:val="0"/>
          <w:sz w:val="30"/>
          <w:szCs w:val="30"/>
        </w:rPr>
        <w:t>——英语课堂</w:t>
      </w:r>
    </w:p>
    <w:p w:rsidR="00E359F7" w:rsidRPr="00E359F7" w:rsidRDefault="00E359F7" w:rsidP="00C27672">
      <w:pPr>
        <w:widowControl/>
        <w:spacing w:before="150" w:after="150" w:line="375" w:lineRule="atLeast"/>
        <w:ind w:firstLine="645"/>
        <w:jc w:val="center"/>
        <w:rPr>
          <w:rFonts w:ascii="黑体" w:eastAsia="黑体" w:hAnsi="黑体" w:cs="宋体" w:hint="eastAsia"/>
          <w:b/>
          <w:color w:val="000000"/>
          <w:kern w:val="0"/>
          <w:sz w:val="24"/>
          <w:szCs w:val="24"/>
        </w:rPr>
      </w:pPr>
      <w:r w:rsidRPr="00E359F7">
        <w:rPr>
          <w:rFonts w:ascii="黑体" w:eastAsia="黑体" w:hAnsi="黑体" w:cs="宋体" w:hint="eastAsia"/>
          <w:b/>
          <w:color w:val="000000"/>
          <w:kern w:val="0"/>
          <w:sz w:val="24"/>
          <w:szCs w:val="24"/>
        </w:rPr>
        <w:t>王  宇</w:t>
      </w:r>
    </w:p>
    <w:p w:rsidR="00D1602A" w:rsidRDefault="00C27672" w:rsidP="00D1602A">
      <w:pPr>
        <w:widowControl/>
        <w:spacing w:before="150" w:after="150" w:line="375" w:lineRule="atLeast"/>
        <w:ind w:firstLine="645"/>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五环导学</w:t>
      </w:r>
      <w:proofErr w:type="gramStart"/>
      <w:r>
        <w:rPr>
          <w:rFonts w:ascii="宋体" w:eastAsia="宋体" w:hAnsi="宋体" w:cs="宋体" w:hint="eastAsia"/>
          <w:color w:val="000000"/>
          <w:kern w:val="0"/>
          <w:sz w:val="24"/>
          <w:szCs w:val="24"/>
        </w:rPr>
        <w:t>思教学</w:t>
      </w:r>
      <w:proofErr w:type="gramEnd"/>
      <w:r>
        <w:rPr>
          <w:rFonts w:ascii="宋体" w:eastAsia="宋体" w:hAnsi="宋体" w:cs="宋体" w:hint="eastAsia"/>
          <w:color w:val="000000"/>
          <w:kern w:val="0"/>
          <w:sz w:val="24"/>
          <w:szCs w:val="24"/>
        </w:rPr>
        <w:t>模式属智慧课堂教学模式，理由如下：</w:t>
      </w:r>
      <w:bookmarkStart w:id="0" w:name="_GoBack"/>
      <w:bookmarkEnd w:id="0"/>
    </w:p>
    <w:p w:rsidR="00C27672" w:rsidRPr="00C27672" w:rsidRDefault="00C27672" w:rsidP="00C27672">
      <w:pPr>
        <w:widowControl/>
        <w:spacing w:before="150" w:after="150" w:line="375" w:lineRule="atLeast"/>
        <w:ind w:firstLine="645"/>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五环导学思的核心是在老师的精心设计安排下，以学生为课堂主体并通过不同环节的学习方式最大程度地给学生提供了独思、审思、辩思、</w:t>
      </w:r>
      <w:proofErr w:type="gramStart"/>
      <w:r>
        <w:rPr>
          <w:rFonts w:ascii="宋体" w:eastAsia="宋体" w:hAnsi="宋体" w:cs="宋体" w:hint="eastAsia"/>
          <w:color w:val="000000"/>
          <w:kern w:val="0"/>
          <w:sz w:val="24"/>
          <w:szCs w:val="24"/>
        </w:rPr>
        <w:t>拓思和</w:t>
      </w:r>
      <w:proofErr w:type="gramEnd"/>
      <w:r>
        <w:rPr>
          <w:rFonts w:ascii="宋体" w:eastAsia="宋体" w:hAnsi="宋体" w:cs="宋体" w:hint="eastAsia"/>
          <w:color w:val="000000"/>
          <w:kern w:val="0"/>
          <w:sz w:val="24"/>
          <w:szCs w:val="24"/>
        </w:rPr>
        <w:t>创思的空间和平台；而智慧课堂的三段十步也分别在课前、课中和课后的三阶段，从学情分析、预习测评、教学设计、情景创设、探究学习、实时检测、总结提升、课后作业、</w:t>
      </w:r>
      <w:proofErr w:type="gramStart"/>
      <w:r>
        <w:rPr>
          <w:rFonts w:ascii="宋体" w:eastAsia="宋体" w:hAnsi="宋体" w:cs="宋体" w:hint="eastAsia"/>
          <w:color w:val="000000"/>
          <w:kern w:val="0"/>
          <w:sz w:val="24"/>
          <w:szCs w:val="24"/>
        </w:rPr>
        <w:t>微课辅导</w:t>
      </w:r>
      <w:proofErr w:type="gramEnd"/>
      <w:r>
        <w:rPr>
          <w:rFonts w:ascii="宋体" w:eastAsia="宋体" w:hAnsi="宋体" w:cs="宋体" w:hint="eastAsia"/>
          <w:color w:val="000000"/>
          <w:kern w:val="0"/>
          <w:sz w:val="24"/>
          <w:szCs w:val="24"/>
        </w:rPr>
        <w:t>和反思评价十个步骤，促进学生智慧发展的总体目标任务。</w:t>
      </w:r>
    </w:p>
    <w:p w:rsidR="00D1602A" w:rsidRPr="00D1602A" w:rsidRDefault="00D1602A" w:rsidP="00D1602A">
      <w:pPr>
        <w:widowControl/>
        <w:spacing w:before="150" w:after="150" w:line="375" w:lineRule="atLeast"/>
        <w:ind w:firstLine="645"/>
        <w:jc w:val="left"/>
        <w:rPr>
          <w:rFonts w:ascii="微软雅黑" w:eastAsia="微软雅黑" w:hAnsi="微软雅黑" w:cs="宋体" w:hint="eastAsia"/>
          <w:color w:val="000000"/>
          <w:kern w:val="0"/>
          <w:sz w:val="18"/>
          <w:szCs w:val="18"/>
        </w:rPr>
      </w:pPr>
      <w:proofErr w:type="gramStart"/>
      <w:r w:rsidRPr="00D1602A">
        <w:rPr>
          <w:rFonts w:ascii="宋体" w:eastAsia="宋体" w:hAnsi="宋体" w:cs="宋体" w:hint="eastAsia"/>
          <w:color w:val="000000"/>
          <w:kern w:val="0"/>
          <w:sz w:val="24"/>
          <w:szCs w:val="24"/>
        </w:rPr>
        <w:t>一</w:t>
      </w:r>
      <w:proofErr w:type="gramEnd"/>
      <w:r w:rsidRPr="00D1602A">
        <w:rPr>
          <w:rFonts w:ascii="微软雅黑" w:eastAsia="微软雅黑" w:hAnsi="微软雅黑" w:cs="宋体" w:hint="eastAsia"/>
          <w:color w:val="000000"/>
          <w:kern w:val="0"/>
          <w:sz w:val="24"/>
          <w:szCs w:val="24"/>
        </w:rPr>
        <w:t>.</w:t>
      </w:r>
      <w:r w:rsidRPr="00D1602A">
        <w:rPr>
          <w:rFonts w:asciiTheme="minorEastAsia" w:hAnsiTheme="minorEastAsia" w:cs="宋体" w:hint="eastAsia"/>
          <w:color w:val="000000"/>
          <w:kern w:val="0"/>
          <w:sz w:val="24"/>
          <w:szCs w:val="24"/>
        </w:rPr>
        <w:t xml:space="preserve"> </w:t>
      </w:r>
      <w:r w:rsidR="00C27672" w:rsidRPr="00C27672">
        <w:rPr>
          <w:rFonts w:asciiTheme="minorEastAsia" w:hAnsiTheme="minorEastAsia" w:cs="宋体" w:hint="eastAsia"/>
          <w:color w:val="000000"/>
          <w:kern w:val="0"/>
          <w:sz w:val="24"/>
          <w:szCs w:val="24"/>
        </w:rPr>
        <w:t>定向自学-独思</w:t>
      </w:r>
      <w:r w:rsidR="00C27672">
        <w:rPr>
          <w:rFonts w:asciiTheme="minorEastAsia" w:hAnsiTheme="minorEastAsia" w:cs="宋体" w:hint="eastAsia"/>
          <w:color w:val="000000"/>
          <w:kern w:val="0"/>
          <w:sz w:val="24"/>
          <w:szCs w:val="24"/>
        </w:rPr>
        <w:t xml:space="preserve">  </w:t>
      </w:r>
      <w:r w:rsidRPr="00D1602A">
        <w:rPr>
          <w:rFonts w:ascii="宋体" w:eastAsia="宋体" w:hAnsi="宋体" w:cs="宋体" w:hint="eastAsia"/>
          <w:color w:val="000000"/>
          <w:kern w:val="0"/>
          <w:sz w:val="24"/>
          <w:szCs w:val="24"/>
        </w:rPr>
        <w:t>高中阶段，自主学习、探究的教学手段是培养学生自学能力的主要方法和途径，学生根据教师给学生完成</w:t>
      </w:r>
      <w:r w:rsidR="00C27672">
        <w:rPr>
          <w:rFonts w:ascii="宋体" w:eastAsia="宋体" w:hAnsi="宋体" w:cs="宋体" w:hint="eastAsia"/>
          <w:color w:val="000000"/>
          <w:kern w:val="0"/>
          <w:sz w:val="24"/>
          <w:szCs w:val="24"/>
        </w:rPr>
        <w:t>定向自学任务</w:t>
      </w:r>
      <w:r w:rsidRPr="00D1602A">
        <w:rPr>
          <w:rFonts w:ascii="宋体" w:eastAsia="宋体" w:hAnsi="宋体" w:cs="宋体" w:hint="eastAsia"/>
          <w:color w:val="000000"/>
          <w:kern w:val="0"/>
          <w:sz w:val="24"/>
          <w:szCs w:val="24"/>
        </w:rPr>
        <w:t>的</w:t>
      </w:r>
      <w:r w:rsidR="00C27672">
        <w:rPr>
          <w:rFonts w:ascii="宋体" w:eastAsia="宋体" w:hAnsi="宋体" w:cs="宋体" w:hint="eastAsia"/>
          <w:color w:val="000000"/>
          <w:kern w:val="0"/>
          <w:sz w:val="24"/>
          <w:szCs w:val="24"/>
        </w:rPr>
        <w:t>目标和</w:t>
      </w:r>
      <w:r w:rsidRPr="00D1602A">
        <w:rPr>
          <w:rFonts w:ascii="宋体" w:eastAsia="宋体" w:hAnsi="宋体" w:cs="宋体" w:hint="eastAsia"/>
          <w:color w:val="000000"/>
          <w:kern w:val="0"/>
          <w:sz w:val="24"/>
          <w:szCs w:val="24"/>
        </w:rPr>
        <w:t>方法</w:t>
      </w:r>
      <w:r w:rsidR="00C27672">
        <w:rPr>
          <w:rFonts w:ascii="宋体" w:eastAsia="宋体" w:hAnsi="宋体" w:cs="宋体" w:hint="eastAsia"/>
          <w:color w:val="000000"/>
          <w:kern w:val="0"/>
          <w:sz w:val="24"/>
          <w:szCs w:val="24"/>
        </w:rPr>
        <w:t>，</w:t>
      </w:r>
      <w:r w:rsidRPr="00D1602A">
        <w:rPr>
          <w:rFonts w:ascii="宋体" w:eastAsia="宋体" w:hAnsi="宋体" w:cs="宋体" w:hint="eastAsia"/>
          <w:color w:val="000000"/>
          <w:kern w:val="0"/>
          <w:sz w:val="24"/>
          <w:szCs w:val="24"/>
        </w:rPr>
        <w:t>充分利用身边的各种学习资源，比如学习资料，网络</w:t>
      </w:r>
      <w:r w:rsidR="00C27672">
        <w:rPr>
          <w:rFonts w:ascii="宋体" w:eastAsia="宋体" w:hAnsi="宋体" w:cs="宋体" w:hint="eastAsia"/>
          <w:color w:val="000000"/>
          <w:kern w:val="0"/>
          <w:sz w:val="24"/>
          <w:szCs w:val="24"/>
        </w:rPr>
        <w:t>等，进行一番求证和探究，此时的探究式教学正是为充分发挥学生创造力、想象力，培养独立观察、分析和解决问题的能力，利用智慧课堂信息化平台的优势，充当“发现”的桥梁。</w:t>
      </w:r>
    </w:p>
    <w:p w:rsidR="00D1602A" w:rsidRPr="00D1602A" w:rsidRDefault="00D1602A" w:rsidP="00D1602A">
      <w:pPr>
        <w:widowControl/>
        <w:spacing w:before="150" w:after="150" w:line="375" w:lineRule="atLeast"/>
        <w:ind w:firstLine="645"/>
        <w:jc w:val="left"/>
        <w:rPr>
          <w:rFonts w:ascii="微软雅黑" w:eastAsia="微软雅黑" w:hAnsi="微软雅黑" w:cs="宋体" w:hint="eastAsia"/>
          <w:color w:val="000000"/>
          <w:kern w:val="0"/>
          <w:sz w:val="18"/>
          <w:szCs w:val="18"/>
        </w:rPr>
      </w:pPr>
      <w:r w:rsidRPr="00D1602A">
        <w:rPr>
          <w:rFonts w:ascii="宋体" w:eastAsia="宋体" w:hAnsi="宋体" w:cs="宋体" w:hint="eastAsia"/>
          <w:color w:val="000000"/>
          <w:kern w:val="0"/>
          <w:sz w:val="24"/>
          <w:szCs w:val="24"/>
        </w:rPr>
        <w:t>二</w:t>
      </w:r>
      <w:r w:rsidRPr="00D1602A">
        <w:rPr>
          <w:rFonts w:ascii="微软雅黑" w:eastAsia="微软雅黑" w:hAnsi="微软雅黑" w:cs="宋体" w:hint="eastAsia"/>
          <w:color w:val="000000"/>
          <w:kern w:val="0"/>
          <w:sz w:val="24"/>
          <w:szCs w:val="24"/>
        </w:rPr>
        <w:t>.</w:t>
      </w:r>
      <w:r w:rsidRPr="00D1602A">
        <w:rPr>
          <w:rFonts w:ascii="宋体" w:eastAsia="宋体" w:hAnsi="宋体" w:cs="宋体" w:hint="eastAsia"/>
          <w:color w:val="000000"/>
          <w:kern w:val="0"/>
          <w:sz w:val="24"/>
          <w:szCs w:val="24"/>
        </w:rPr>
        <w:t>合作</w:t>
      </w:r>
      <w:proofErr w:type="gramStart"/>
      <w:r w:rsidR="00C27672">
        <w:rPr>
          <w:rFonts w:ascii="宋体" w:eastAsia="宋体" w:hAnsi="宋体" w:cs="宋体" w:hint="eastAsia"/>
          <w:color w:val="000000"/>
          <w:kern w:val="0"/>
          <w:sz w:val="24"/>
          <w:szCs w:val="24"/>
        </w:rPr>
        <w:t>研</w:t>
      </w:r>
      <w:proofErr w:type="gramEnd"/>
      <w:r w:rsidR="00C27672">
        <w:rPr>
          <w:rFonts w:ascii="宋体" w:eastAsia="宋体" w:hAnsi="宋体" w:cs="宋体" w:hint="eastAsia"/>
          <w:color w:val="000000"/>
          <w:kern w:val="0"/>
          <w:sz w:val="24"/>
          <w:szCs w:val="24"/>
        </w:rPr>
        <w:t>学-</w:t>
      </w:r>
      <w:proofErr w:type="gramStart"/>
      <w:r w:rsidR="00C27672">
        <w:rPr>
          <w:rFonts w:ascii="宋体" w:eastAsia="宋体" w:hAnsi="宋体" w:cs="宋体" w:hint="eastAsia"/>
          <w:color w:val="000000"/>
          <w:kern w:val="0"/>
          <w:sz w:val="24"/>
          <w:szCs w:val="24"/>
        </w:rPr>
        <w:t>辩思</w:t>
      </w:r>
      <w:proofErr w:type="gramEnd"/>
      <w:r w:rsidR="00C27672">
        <w:rPr>
          <w:rFonts w:ascii="宋体" w:eastAsia="宋体" w:hAnsi="宋体" w:cs="宋体" w:hint="eastAsia"/>
          <w:color w:val="000000"/>
          <w:kern w:val="0"/>
          <w:sz w:val="24"/>
          <w:szCs w:val="24"/>
        </w:rPr>
        <w:t xml:space="preserve">  </w:t>
      </w:r>
      <w:r w:rsidRPr="00D1602A">
        <w:rPr>
          <w:rFonts w:ascii="宋体" w:eastAsia="宋体" w:hAnsi="宋体" w:cs="宋体" w:hint="eastAsia"/>
          <w:color w:val="000000"/>
          <w:kern w:val="0"/>
          <w:sz w:val="24"/>
          <w:szCs w:val="24"/>
        </w:rPr>
        <w:t>合作学习</w:t>
      </w:r>
      <w:r w:rsidR="00C27672">
        <w:rPr>
          <w:rFonts w:ascii="宋体" w:eastAsia="宋体" w:hAnsi="宋体" w:cs="宋体" w:hint="eastAsia"/>
          <w:color w:val="000000"/>
          <w:kern w:val="0"/>
          <w:sz w:val="24"/>
          <w:szCs w:val="24"/>
        </w:rPr>
        <w:t>即智慧课堂中的</w:t>
      </w:r>
      <w:r w:rsidR="00C27672">
        <w:rPr>
          <w:rFonts w:ascii="宋体" w:eastAsia="宋体" w:hAnsi="宋体" w:cs="宋体" w:hint="eastAsia"/>
          <w:color w:val="000000"/>
          <w:kern w:val="0"/>
          <w:sz w:val="24"/>
          <w:szCs w:val="24"/>
        </w:rPr>
        <w:t>讨论式教学是一种进行知识信息交流，智慧交互碰撞，互相启迪的教学</w:t>
      </w:r>
      <w:r w:rsidR="00C27672">
        <w:rPr>
          <w:rFonts w:ascii="宋体" w:eastAsia="宋体" w:hAnsi="宋体" w:cs="宋体" w:hint="eastAsia"/>
          <w:color w:val="000000"/>
          <w:kern w:val="0"/>
          <w:sz w:val="24"/>
          <w:szCs w:val="24"/>
        </w:rPr>
        <w:t>；</w:t>
      </w:r>
      <w:r w:rsidRPr="00D1602A">
        <w:rPr>
          <w:rFonts w:ascii="宋体" w:eastAsia="宋体" w:hAnsi="宋体" w:cs="宋体" w:hint="eastAsia"/>
          <w:color w:val="000000"/>
          <w:kern w:val="0"/>
          <w:sz w:val="24"/>
          <w:szCs w:val="24"/>
        </w:rPr>
        <w:t>是学生学习过程中必不可少的环节，很多内容都需要大家共同协作才能完成。它可以是对于一个难题同位商讨或小组研讨或全班辩论等多种方式、多层面、多角度的探讨；也可以是课前或课堂上，甚至是课后，鼓励人人参与，发表看法，敢于对问题各抒己见。</w:t>
      </w:r>
    </w:p>
    <w:p w:rsidR="00D1602A" w:rsidRPr="00D1602A" w:rsidRDefault="00D1602A" w:rsidP="00D1602A">
      <w:pPr>
        <w:widowControl/>
        <w:spacing w:before="150" w:after="150" w:line="375" w:lineRule="atLeast"/>
        <w:jc w:val="left"/>
        <w:rPr>
          <w:rFonts w:ascii="微软雅黑" w:eastAsia="微软雅黑" w:hAnsi="微软雅黑" w:cs="宋体" w:hint="eastAsia"/>
          <w:color w:val="000000"/>
          <w:kern w:val="0"/>
          <w:sz w:val="18"/>
          <w:szCs w:val="18"/>
        </w:rPr>
      </w:pPr>
      <w:r w:rsidRPr="00D1602A">
        <w:rPr>
          <w:rFonts w:ascii="宋体" w:eastAsia="宋体" w:hAnsi="宋体" w:cs="宋体" w:hint="eastAsia"/>
          <w:color w:val="000000"/>
          <w:kern w:val="0"/>
          <w:sz w:val="32"/>
          <w:szCs w:val="32"/>
        </w:rPr>
        <w:t xml:space="preserve">　　</w:t>
      </w:r>
      <w:r w:rsidRPr="00D1602A">
        <w:rPr>
          <w:rFonts w:ascii="宋体" w:eastAsia="宋体" w:hAnsi="宋体" w:cs="宋体" w:hint="eastAsia"/>
          <w:color w:val="000000"/>
          <w:kern w:val="0"/>
          <w:sz w:val="24"/>
          <w:szCs w:val="24"/>
        </w:rPr>
        <w:t>三.</w:t>
      </w:r>
      <w:proofErr w:type="gramStart"/>
      <w:r w:rsidR="00C27672">
        <w:rPr>
          <w:rFonts w:ascii="宋体" w:eastAsia="宋体" w:hAnsi="宋体" w:cs="宋体" w:hint="eastAsia"/>
          <w:color w:val="000000"/>
          <w:kern w:val="0"/>
          <w:sz w:val="24"/>
          <w:szCs w:val="24"/>
        </w:rPr>
        <w:t>精讲领学</w:t>
      </w:r>
      <w:proofErr w:type="gramEnd"/>
      <w:r w:rsidR="00C27672">
        <w:rPr>
          <w:rFonts w:ascii="宋体" w:eastAsia="宋体" w:hAnsi="宋体" w:cs="宋体" w:hint="eastAsia"/>
          <w:color w:val="000000"/>
          <w:kern w:val="0"/>
          <w:sz w:val="24"/>
          <w:szCs w:val="24"/>
        </w:rPr>
        <w:t xml:space="preserve">-导学  </w:t>
      </w:r>
      <w:r w:rsidRPr="00D1602A">
        <w:rPr>
          <w:rFonts w:ascii="宋体" w:eastAsia="宋体" w:hAnsi="宋体" w:cs="宋体" w:hint="eastAsia"/>
          <w:color w:val="000000"/>
          <w:kern w:val="0"/>
          <w:sz w:val="24"/>
          <w:szCs w:val="24"/>
        </w:rPr>
        <w:t>学生自己能学会的教师不讲，学生通过合作、探讨能解决的教师也不讲，学生个人或合作探讨弄不明白的，教师仅仅只需要给予他们恰当的点拨或提示思路即可，剩下的仍是让学生自己去思考解决，最大限度地调动学生的积极性，从而培养学生良好的思维品质。</w:t>
      </w:r>
    </w:p>
    <w:p w:rsidR="00D1602A" w:rsidRPr="00D1602A" w:rsidRDefault="00D1602A" w:rsidP="00D1602A">
      <w:pPr>
        <w:widowControl/>
        <w:spacing w:before="150" w:after="150" w:line="375" w:lineRule="atLeast"/>
        <w:jc w:val="left"/>
        <w:rPr>
          <w:rFonts w:ascii="微软雅黑" w:eastAsia="微软雅黑" w:hAnsi="微软雅黑" w:cs="宋体" w:hint="eastAsia"/>
          <w:color w:val="000000"/>
          <w:kern w:val="0"/>
          <w:sz w:val="18"/>
          <w:szCs w:val="18"/>
        </w:rPr>
      </w:pPr>
      <w:r w:rsidRPr="00D1602A">
        <w:rPr>
          <w:rFonts w:ascii="宋体" w:eastAsia="宋体" w:hAnsi="宋体" w:cs="宋体" w:hint="eastAsia"/>
          <w:color w:val="000000"/>
          <w:kern w:val="0"/>
          <w:sz w:val="32"/>
          <w:szCs w:val="32"/>
        </w:rPr>
        <w:t xml:space="preserve">　　</w:t>
      </w:r>
      <w:r w:rsidRPr="00D1602A">
        <w:rPr>
          <w:rFonts w:ascii="宋体" w:eastAsia="宋体" w:hAnsi="宋体" w:cs="宋体" w:hint="eastAsia"/>
          <w:color w:val="000000"/>
          <w:kern w:val="0"/>
          <w:sz w:val="24"/>
          <w:szCs w:val="24"/>
        </w:rPr>
        <w:t>四.</w:t>
      </w:r>
      <w:r w:rsidR="00E359F7" w:rsidRPr="00E359F7">
        <w:rPr>
          <w:rFonts w:ascii="宋体" w:eastAsia="宋体" w:hAnsi="宋体" w:cs="宋体" w:hint="eastAsia"/>
          <w:color w:val="000000"/>
          <w:kern w:val="0"/>
          <w:sz w:val="24"/>
          <w:szCs w:val="24"/>
        </w:rPr>
        <w:t xml:space="preserve"> </w:t>
      </w:r>
      <w:r w:rsidR="00E359F7">
        <w:rPr>
          <w:rFonts w:ascii="宋体" w:eastAsia="宋体" w:hAnsi="宋体" w:cs="宋体" w:hint="eastAsia"/>
          <w:color w:val="000000"/>
          <w:kern w:val="0"/>
          <w:sz w:val="24"/>
          <w:szCs w:val="24"/>
        </w:rPr>
        <w:t>反馈固学-创</w:t>
      </w:r>
      <w:r w:rsidR="00E359F7">
        <w:rPr>
          <w:rFonts w:ascii="宋体" w:eastAsia="宋体" w:hAnsi="宋体" w:cs="宋体" w:hint="eastAsia"/>
          <w:color w:val="000000"/>
          <w:kern w:val="0"/>
          <w:sz w:val="24"/>
          <w:szCs w:val="24"/>
        </w:rPr>
        <w:t>思和</w:t>
      </w:r>
      <w:r w:rsidR="00C27672">
        <w:rPr>
          <w:rFonts w:ascii="宋体" w:eastAsia="宋体" w:hAnsi="宋体" w:cs="宋体" w:hint="eastAsia"/>
          <w:color w:val="000000"/>
          <w:kern w:val="0"/>
          <w:sz w:val="24"/>
          <w:szCs w:val="24"/>
        </w:rPr>
        <w:t>展示</w:t>
      </w:r>
      <w:proofErr w:type="gramStart"/>
      <w:r w:rsidR="00C27672">
        <w:rPr>
          <w:rFonts w:ascii="宋体" w:eastAsia="宋体" w:hAnsi="宋体" w:cs="宋体" w:hint="eastAsia"/>
          <w:color w:val="000000"/>
          <w:kern w:val="0"/>
          <w:sz w:val="24"/>
          <w:szCs w:val="24"/>
        </w:rPr>
        <w:t>激学-启思</w:t>
      </w:r>
      <w:proofErr w:type="gramEnd"/>
      <w:r w:rsidR="00C27672">
        <w:rPr>
          <w:rFonts w:ascii="宋体" w:eastAsia="宋体" w:hAnsi="宋体" w:cs="宋体" w:hint="eastAsia"/>
          <w:color w:val="000000"/>
          <w:kern w:val="0"/>
          <w:sz w:val="24"/>
          <w:szCs w:val="24"/>
        </w:rPr>
        <w:t xml:space="preserve">  </w:t>
      </w:r>
      <w:r w:rsidR="00E359F7">
        <w:rPr>
          <w:rFonts w:ascii="宋体" w:eastAsia="宋体" w:hAnsi="宋体" w:cs="宋体" w:hint="eastAsia"/>
          <w:color w:val="000000"/>
          <w:kern w:val="0"/>
          <w:sz w:val="24"/>
          <w:szCs w:val="24"/>
        </w:rPr>
        <w:t>英语学习的輸入是听和读，而最终的说和写才</w:t>
      </w:r>
      <w:proofErr w:type="gramStart"/>
      <w:r w:rsidR="00E359F7">
        <w:rPr>
          <w:rFonts w:ascii="宋体" w:eastAsia="宋体" w:hAnsi="宋体" w:cs="宋体" w:hint="eastAsia"/>
          <w:color w:val="000000"/>
          <w:kern w:val="0"/>
          <w:sz w:val="24"/>
          <w:szCs w:val="24"/>
        </w:rPr>
        <w:t>也语言</w:t>
      </w:r>
      <w:proofErr w:type="gramEnd"/>
      <w:r w:rsidR="00E359F7">
        <w:rPr>
          <w:rFonts w:ascii="宋体" w:eastAsia="宋体" w:hAnsi="宋体" w:cs="宋体" w:hint="eastAsia"/>
          <w:color w:val="000000"/>
          <w:kern w:val="0"/>
          <w:sz w:val="24"/>
          <w:szCs w:val="24"/>
        </w:rPr>
        <w:t>输出的关键，在定向自学的独自审思、合作</w:t>
      </w:r>
      <w:proofErr w:type="gramStart"/>
      <w:r w:rsidR="00E359F7">
        <w:rPr>
          <w:rFonts w:ascii="宋体" w:eastAsia="宋体" w:hAnsi="宋体" w:cs="宋体" w:hint="eastAsia"/>
          <w:color w:val="000000"/>
          <w:kern w:val="0"/>
          <w:sz w:val="24"/>
          <w:szCs w:val="24"/>
        </w:rPr>
        <w:t>研学辩思</w:t>
      </w:r>
      <w:proofErr w:type="gramEnd"/>
      <w:r w:rsidR="00E359F7">
        <w:rPr>
          <w:rFonts w:ascii="宋体" w:eastAsia="宋体" w:hAnsi="宋体" w:cs="宋体" w:hint="eastAsia"/>
          <w:color w:val="000000"/>
          <w:kern w:val="0"/>
          <w:sz w:val="24"/>
          <w:szCs w:val="24"/>
        </w:rPr>
        <w:t>和反馈固学的创思后，</w:t>
      </w:r>
      <w:proofErr w:type="gramStart"/>
      <w:r w:rsidR="00E359F7">
        <w:rPr>
          <w:rFonts w:ascii="宋体" w:eastAsia="宋体" w:hAnsi="宋体" w:cs="宋体" w:hint="eastAsia"/>
          <w:color w:val="000000"/>
          <w:kern w:val="0"/>
          <w:sz w:val="24"/>
          <w:szCs w:val="24"/>
        </w:rPr>
        <w:t>展示激学环节</w:t>
      </w:r>
      <w:proofErr w:type="gramEnd"/>
      <w:r w:rsidR="00E359F7">
        <w:rPr>
          <w:rFonts w:ascii="宋体" w:eastAsia="宋体" w:hAnsi="宋体" w:cs="宋体" w:hint="eastAsia"/>
          <w:color w:val="000000"/>
          <w:kern w:val="0"/>
          <w:sz w:val="24"/>
          <w:szCs w:val="24"/>
        </w:rPr>
        <w:t>想必也是他们最期待的一刻：情景对话和作文初稿的呈现既是学习成果的呈现，也是激发学生参与感成就感的舞台。</w:t>
      </w:r>
    </w:p>
    <w:p w:rsidR="00D1602A" w:rsidRPr="00D1602A" w:rsidRDefault="00D1602A" w:rsidP="00D1602A">
      <w:pPr>
        <w:widowControl/>
        <w:spacing w:before="150" w:after="150" w:line="375" w:lineRule="atLeast"/>
        <w:jc w:val="left"/>
        <w:rPr>
          <w:rFonts w:ascii="微软雅黑" w:eastAsia="微软雅黑" w:hAnsi="微软雅黑" w:cs="宋体" w:hint="eastAsia"/>
          <w:color w:val="000000"/>
          <w:kern w:val="0"/>
          <w:sz w:val="18"/>
          <w:szCs w:val="18"/>
        </w:rPr>
      </w:pPr>
      <w:r w:rsidRPr="00D1602A">
        <w:rPr>
          <w:rFonts w:ascii="宋体" w:eastAsia="宋体" w:hAnsi="宋体" w:cs="宋体" w:hint="eastAsia"/>
          <w:color w:val="000000"/>
          <w:kern w:val="0"/>
          <w:sz w:val="24"/>
          <w:szCs w:val="24"/>
        </w:rPr>
        <w:t xml:space="preserve">　　高中英语“五环导学”这一教学模式</w:t>
      </w:r>
      <w:r w:rsidR="00E359F7">
        <w:rPr>
          <w:rFonts w:ascii="宋体" w:eastAsia="宋体" w:hAnsi="宋体" w:cs="宋体" w:hint="eastAsia"/>
          <w:color w:val="000000"/>
          <w:kern w:val="0"/>
          <w:sz w:val="24"/>
          <w:szCs w:val="24"/>
        </w:rPr>
        <w:t>和智慧课堂教学模式的完美融合</w:t>
      </w:r>
      <w:r w:rsidRPr="00D1602A">
        <w:rPr>
          <w:rFonts w:ascii="宋体" w:eastAsia="宋体" w:hAnsi="宋体" w:cs="宋体" w:hint="eastAsia"/>
          <w:color w:val="000000"/>
          <w:kern w:val="0"/>
          <w:sz w:val="24"/>
          <w:szCs w:val="24"/>
        </w:rPr>
        <w:t>，把学习的权利真正还给了学生，为我们开展自主探究学习提供了平台，优化了教学过程，发挥了集体智慧，使学</w:t>
      </w:r>
      <w:r w:rsidRPr="00D1602A">
        <w:rPr>
          <w:rFonts w:ascii="宋体" w:eastAsia="宋体" w:hAnsi="宋体" w:cs="宋体" w:hint="eastAsia"/>
          <w:color w:val="000000"/>
          <w:kern w:val="0"/>
          <w:sz w:val="24"/>
          <w:szCs w:val="24"/>
        </w:rPr>
        <w:lastRenderedPageBreak/>
        <w:t>生在获得知识的同时，也在逐步地提升学生的思维水平和探索的能力，使教学结构发生了根本性变，真正实现了“教”与“学”的高度统一。</w:t>
      </w:r>
    </w:p>
    <w:p w:rsidR="007A3EA0" w:rsidRPr="00D1602A" w:rsidRDefault="007A3EA0"/>
    <w:sectPr w:rsidR="007A3EA0" w:rsidRPr="00D1602A" w:rsidSect="00E359F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840" w:rsidRDefault="00DF3840" w:rsidP="00D1602A">
      <w:r>
        <w:separator/>
      </w:r>
    </w:p>
  </w:endnote>
  <w:endnote w:type="continuationSeparator" w:id="0">
    <w:p w:rsidR="00DF3840" w:rsidRDefault="00DF3840" w:rsidP="00D1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840" w:rsidRDefault="00DF3840" w:rsidP="00D1602A">
      <w:r>
        <w:separator/>
      </w:r>
    </w:p>
  </w:footnote>
  <w:footnote w:type="continuationSeparator" w:id="0">
    <w:p w:rsidR="00DF3840" w:rsidRDefault="00DF3840" w:rsidP="00D160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06F"/>
    <w:rsid w:val="003A6C92"/>
    <w:rsid w:val="0059606F"/>
    <w:rsid w:val="007A3EA0"/>
    <w:rsid w:val="00C27672"/>
    <w:rsid w:val="00D1602A"/>
    <w:rsid w:val="00DF3840"/>
    <w:rsid w:val="00E35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60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602A"/>
    <w:rPr>
      <w:sz w:val="18"/>
      <w:szCs w:val="18"/>
    </w:rPr>
  </w:style>
  <w:style w:type="paragraph" w:styleId="a4">
    <w:name w:val="footer"/>
    <w:basedOn w:val="a"/>
    <w:link w:val="Char0"/>
    <w:uiPriority w:val="99"/>
    <w:unhideWhenUsed/>
    <w:rsid w:val="00D1602A"/>
    <w:pPr>
      <w:tabs>
        <w:tab w:val="center" w:pos="4153"/>
        <w:tab w:val="right" w:pos="8306"/>
      </w:tabs>
      <w:snapToGrid w:val="0"/>
      <w:jc w:val="left"/>
    </w:pPr>
    <w:rPr>
      <w:sz w:val="18"/>
      <w:szCs w:val="18"/>
    </w:rPr>
  </w:style>
  <w:style w:type="character" w:customStyle="1" w:styleId="Char0">
    <w:name w:val="页脚 Char"/>
    <w:basedOn w:val="a0"/>
    <w:link w:val="a4"/>
    <w:uiPriority w:val="99"/>
    <w:rsid w:val="00D160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60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602A"/>
    <w:rPr>
      <w:sz w:val="18"/>
      <w:szCs w:val="18"/>
    </w:rPr>
  </w:style>
  <w:style w:type="paragraph" w:styleId="a4">
    <w:name w:val="footer"/>
    <w:basedOn w:val="a"/>
    <w:link w:val="Char0"/>
    <w:uiPriority w:val="99"/>
    <w:unhideWhenUsed/>
    <w:rsid w:val="00D1602A"/>
    <w:pPr>
      <w:tabs>
        <w:tab w:val="center" w:pos="4153"/>
        <w:tab w:val="right" w:pos="8306"/>
      </w:tabs>
      <w:snapToGrid w:val="0"/>
      <w:jc w:val="left"/>
    </w:pPr>
    <w:rPr>
      <w:sz w:val="18"/>
      <w:szCs w:val="18"/>
    </w:rPr>
  </w:style>
  <w:style w:type="character" w:customStyle="1" w:styleId="Char0">
    <w:name w:val="页脚 Char"/>
    <w:basedOn w:val="a0"/>
    <w:link w:val="a4"/>
    <w:uiPriority w:val="99"/>
    <w:rsid w:val="00D160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243029">
      <w:bodyDiv w:val="1"/>
      <w:marLeft w:val="0"/>
      <w:marRight w:val="0"/>
      <w:marTop w:val="0"/>
      <w:marBottom w:val="0"/>
      <w:divBdr>
        <w:top w:val="none" w:sz="0" w:space="0" w:color="auto"/>
        <w:left w:val="none" w:sz="0" w:space="0" w:color="auto"/>
        <w:bottom w:val="none" w:sz="0" w:space="0" w:color="auto"/>
        <w:right w:val="none" w:sz="0" w:space="0" w:color="auto"/>
      </w:divBdr>
      <w:divsChild>
        <w:div w:id="732780829">
          <w:marLeft w:val="0"/>
          <w:marRight w:val="0"/>
          <w:marTop w:val="0"/>
          <w:marBottom w:val="0"/>
          <w:divBdr>
            <w:top w:val="none" w:sz="0" w:space="0" w:color="auto"/>
            <w:left w:val="none" w:sz="0" w:space="0" w:color="auto"/>
            <w:bottom w:val="none" w:sz="0" w:space="0" w:color="auto"/>
            <w:right w:val="none" w:sz="0" w:space="0" w:color="auto"/>
          </w:divBdr>
          <w:divsChild>
            <w:div w:id="1654992026">
              <w:marLeft w:val="0"/>
              <w:marRight w:val="0"/>
              <w:marTop w:val="0"/>
              <w:marBottom w:val="0"/>
              <w:divBdr>
                <w:top w:val="none" w:sz="0" w:space="0" w:color="auto"/>
                <w:left w:val="none" w:sz="0" w:space="0" w:color="auto"/>
                <w:bottom w:val="none" w:sz="0" w:space="0" w:color="auto"/>
                <w:right w:val="none" w:sz="0" w:space="0" w:color="auto"/>
              </w:divBdr>
              <w:divsChild>
                <w:div w:id="650989376">
                  <w:marLeft w:val="0"/>
                  <w:marRight w:val="0"/>
                  <w:marTop w:val="0"/>
                  <w:marBottom w:val="0"/>
                  <w:divBdr>
                    <w:top w:val="none" w:sz="0" w:space="0" w:color="auto"/>
                    <w:left w:val="none" w:sz="0" w:space="0" w:color="auto"/>
                    <w:bottom w:val="none" w:sz="0" w:space="0" w:color="auto"/>
                    <w:right w:val="none" w:sz="0" w:space="0" w:color="auto"/>
                  </w:divBdr>
                  <w:divsChild>
                    <w:div w:id="1943343416">
                      <w:marLeft w:val="0"/>
                      <w:marRight w:val="0"/>
                      <w:marTop w:val="0"/>
                      <w:marBottom w:val="0"/>
                      <w:divBdr>
                        <w:top w:val="none" w:sz="0" w:space="0" w:color="auto"/>
                        <w:left w:val="none" w:sz="0" w:space="0" w:color="auto"/>
                        <w:bottom w:val="none" w:sz="0" w:space="0" w:color="auto"/>
                        <w:right w:val="none" w:sz="0" w:space="0" w:color="auto"/>
                      </w:divBdr>
                      <w:divsChild>
                        <w:div w:id="1727222012">
                          <w:marLeft w:val="0"/>
                          <w:marRight w:val="0"/>
                          <w:marTop w:val="0"/>
                          <w:marBottom w:val="0"/>
                          <w:divBdr>
                            <w:top w:val="none" w:sz="0" w:space="0" w:color="auto"/>
                            <w:left w:val="none" w:sz="0" w:space="0" w:color="auto"/>
                            <w:bottom w:val="none" w:sz="0" w:space="0" w:color="auto"/>
                            <w:right w:val="none" w:sz="0" w:space="0" w:color="auto"/>
                          </w:divBdr>
                          <w:divsChild>
                            <w:div w:id="891427427">
                              <w:marLeft w:val="0"/>
                              <w:marRight w:val="0"/>
                              <w:marTop w:val="0"/>
                              <w:marBottom w:val="0"/>
                              <w:divBdr>
                                <w:top w:val="none" w:sz="0" w:space="0" w:color="auto"/>
                                <w:left w:val="none" w:sz="0" w:space="0" w:color="auto"/>
                                <w:bottom w:val="none" w:sz="0" w:space="0" w:color="auto"/>
                                <w:right w:val="none" w:sz="0" w:space="0" w:color="auto"/>
                              </w:divBdr>
                              <w:divsChild>
                                <w:div w:id="1172374618">
                                  <w:marLeft w:val="0"/>
                                  <w:marRight w:val="0"/>
                                  <w:marTop w:val="0"/>
                                  <w:marBottom w:val="0"/>
                                  <w:divBdr>
                                    <w:top w:val="none" w:sz="0" w:space="0" w:color="auto"/>
                                    <w:left w:val="none" w:sz="0" w:space="0" w:color="auto"/>
                                    <w:bottom w:val="none" w:sz="0" w:space="0" w:color="auto"/>
                                    <w:right w:val="none" w:sz="0" w:space="0" w:color="auto"/>
                                  </w:divBdr>
                                  <w:divsChild>
                                    <w:div w:id="595671669">
                                      <w:marLeft w:val="0"/>
                                      <w:marRight w:val="0"/>
                                      <w:marTop w:val="105"/>
                                      <w:marBottom w:val="0"/>
                                      <w:divBdr>
                                        <w:top w:val="none" w:sz="0" w:space="0" w:color="auto"/>
                                        <w:left w:val="none" w:sz="0" w:space="0" w:color="auto"/>
                                        <w:bottom w:val="none" w:sz="0" w:space="0" w:color="auto"/>
                                        <w:right w:val="none" w:sz="0" w:space="0" w:color="auto"/>
                                      </w:divBdr>
                                      <w:divsChild>
                                        <w:div w:id="1929119892">
                                          <w:marLeft w:val="0"/>
                                          <w:marRight w:val="0"/>
                                          <w:marTop w:val="0"/>
                                          <w:marBottom w:val="0"/>
                                          <w:divBdr>
                                            <w:top w:val="none" w:sz="0" w:space="0" w:color="auto"/>
                                            <w:left w:val="none" w:sz="0" w:space="0" w:color="auto"/>
                                            <w:bottom w:val="none" w:sz="0" w:space="0" w:color="auto"/>
                                            <w:right w:val="none" w:sz="0" w:space="0" w:color="auto"/>
                                          </w:divBdr>
                                          <w:divsChild>
                                            <w:div w:id="1870486497">
                                              <w:marLeft w:val="0"/>
                                              <w:marRight w:val="0"/>
                                              <w:marTop w:val="0"/>
                                              <w:marBottom w:val="0"/>
                                              <w:divBdr>
                                                <w:top w:val="none" w:sz="0" w:space="0" w:color="auto"/>
                                                <w:left w:val="none" w:sz="0" w:space="0" w:color="auto"/>
                                                <w:bottom w:val="none" w:sz="0" w:space="0" w:color="auto"/>
                                                <w:right w:val="none" w:sz="0" w:space="0" w:color="auto"/>
                                              </w:divBdr>
                                              <w:divsChild>
                                                <w:div w:id="675809971">
                                                  <w:marLeft w:val="0"/>
                                                  <w:marRight w:val="0"/>
                                                  <w:marTop w:val="0"/>
                                                  <w:marBottom w:val="0"/>
                                                  <w:divBdr>
                                                    <w:top w:val="none" w:sz="0" w:space="0" w:color="auto"/>
                                                    <w:left w:val="none" w:sz="0" w:space="0" w:color="auto"/>
                                                    <w:bottom w:val="none" w:sz="0" w:space="0" w:color="auto"/>
                                                    <w:right w:val="none" w:sz="0" w:space="0" w:color="auto"/>
                                                  </w:divBdr>
                                                  <w:divsChild>
                                                    <w:div w:id="750733301">
                                                      <w:marLeft w:val="0"/>
                                                      <w:marRight w:val="0"/>
                                                      <w:marTop w:val="0"/>
                                                      <w:marBottom w:val="0"/>
                                                      <w:divBdr>
                                                        <w:top w:val="none" w:sz="0" w:space="0" w:color="auto"/>
                                                        <w:left w:val="none" w:sz="0" w:space="0" w:color="auto"/>
                                                        <w:bottom w:val="none" w:sz="0" w:space="0" w:color="auto"/>
                                                        <w:right w:val="none" w:sz="0" w:space="0" w:color="auto"/>
                                                      </w:divBdr>
                                                      <w:divsChild>
                                                        <w:div w:id="63938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2023-08-09T09:11:00Z</dcterms:created>
  <dcterms:modified xsi:type="dcterms:W3CDTF">2023-08-09T09:11:00Z</dcterms:modified>
</cp:coreProperties>
</file>