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年级：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__   七 年 级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         学科：___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_数 学__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        编号：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      ___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精英未来学校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“五环导学”学导练一体化教学设计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课题名称：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5.2等式的基本性质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课型：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 新授 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课时：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 1 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设计人：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_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eastAsia="zh-CN"/>
        </w:rPr>
        <w:t>曹凯旋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审核人：________</w:t>
      </w:r>
    </w:p>
    <w:tbl>
      <w:tblPr>
        <w:tblStyle w:val="8"/>
        <w:tblW w:w="9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5215"/>
        <w:gridCol w:w="1842"/>
        <w:gridCol w:w="39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学情分析</w:t>
            </w:r>
          </w:p>
        </w:tc>
        <w:tc>
          <w:tcPr>
            <w:tcW w:w="878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 w:val="0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21"/>
              </w:rPr>
              <w:t>知识基础：学生在小学阶段以“数”的形式使用过等式的基本性质，因此学生在理解本节知识时参照两个相等的数更容易理解。</w:t>
            </w:r>
          </w:p>
          <w:p>
            <w:pPr>
              <w:rPr>
                <w:rFonts w:ascii="仿宋" w:hAnsi="仿宋" w:eastAsia="仿宋" w:cs="仿宋"/>
                <w:b/>
                <w:bCs w:val="0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21"/>
              </w:rPr>
              <w:t>心理方面：学生对未知的东西充满好奇和探索的欲望，尤其对生活的一些现象的解释更是如此。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教学目标</w:t>
            </w:r>
          </w:p>
        </w:tc>
        <w:tc>
          <w:tcPr>
            <w:tcW w:w="878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 w:val="0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21"/>
              </w:rPr>
              <w:t>一、知识与技能目标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仿宋" w:hAnsi="仿宋" w:eastAsia="仿宋" w:cs="仿宋"/>
                <w:b/>
                <w:bCs w:val="0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21"/>
              </w:rPr>
              <w:t>理解并掌握等式的基本性质；</w:t>
            </w:r>
          </w:p>
          <w:p>
            <w:pPr>
              <w:rPr>
                <w:rFonts w:ascii="仿宋" w:hAnsi="仿宋" w:eastAsia="仿宋" w:cs="仿宋"/>
                <w:b/>
                <w:bCs w:val="0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21"/>
              </w:rPr>
              <w:t>2、能根据等式的基本性质求一元一次方程的解；</w:t>
            </w:r>
          </w:p>
          <w:p>
            <w:pPr>
              <w:rPr>
                <w:rFonts w:ascii="仿宋" w:hAnsi="仿宋" w:eastAsia="仿宋" w:cs="仿宋"/>
                <w:b/>
                <w:bCs w:val="0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21"/>
              </w:rPr>
              <w:t>3、理解并掌握移项的法则。</w:t>
            </w:r>
          </w:p>
          <w:p>
            <w:pPr>
              <w:rPr>
                <w:rFonts w:ascii="仿宋" w:hAnsi="仿宋" w:eastAsia="仿宋" w:cs="仿宋"/>
                <w:b/>
                <w:bCs w:val="0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21"/>
              </w:rPr>
              <w:t>二、过程与方法目标</w:t>
            </w:r>
          </w:p>
          <w:p>
            <w:pPr>
              <w:rPr>
                <w:rFonts w:ascii="仿宋" w:hAnsi="仿宋" w:eastAsia="仿宋" w:cs="仿宋"/>
                <w:b/>
                <w:bCs w:val="0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21"/>
              </w:rPr>
              <w:t>1、初步体验解方程的化归思想。</w:t>
            </w:r>
          </w:p>
          <w:p>
            <w:pPr>
              <w:rPr>
                <w:rFonts w:ascii="仿宋" w:hAnsi="仿宋" w:eastAsia="仿宋" w:cs="仿宋"/>
                <w:b/>
                <w:bCs w:val="0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21"/>
              </w:rPr>
              <w:t>三、情感、态度与价值观目标</w:t>
            </w:r>
          </w:p>
          <w:p>
            <w:pPr>
              <w:rPr>
                <w:rFonts w:ascii="仿宋" w:hAnsi="仿宋" w:eastAsia="仿宋" w:cs="仿宋"/>
                <w:b/>
                <w:bCs w:val="0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21"/>
              </w:rPr>
              <w:t>1、感受数学与生活的联系</w:t>
            </w:r>
            <w:r>
              <w:rPr>
                <w:rFonts w:ascii="仿宋" w:hAnsi="仿宋" w:eastAsia="仿宋" w:cs="仿宋"/>
                <w:b/>
                <w:bCs w:val="0"/>
                <w:sz w:val="18"/>
                <w:szCs w:val="21"/>
              </w:rPr>
              <w:t>,</w:t>
            </w: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21"/>
              </w:rPr>
              <w:t>认识数学来源于生活</w:t>
            </w:r>
            <w:r>
              <w:rPr>
                <w:rFonts w:ascii="仿宋" w:hAnsi="仿宋" w:eastAsia="仿宋" w:cs="仿宋"/>
                <w:b/>
                <w:bCs w:val="0"/>
                <w:sz w:val="18"/>
                <w:szCs w:val="21"/>
              </w:rPr>
              <w:t>,</w:t>
            </w: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21"/>
              </w:rPr>
              <w:t>又服务于生活。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重点难点</w:t>
            </w:r>
          </w:p>
        </w:tc>
        <w:tc>
          <w:tcPr>
            <w:tcW w:w="8786" w:type="dxa"/>
            <w:gridSpan w:val="4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</w:rPr>
              <w:t>重点：理解和应用等式的基本性质。</w:t>
            </w:r>
          </w:p>
          <w:p>
            <w:pPr>
              <w:spacing w:line="340" w:lineRule="exac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</w:rPr>
              <w:t>难点：掌握并应用移项法则。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教师寄语</w:t>
            </w:r>
          </w:p>
        </w:tc>
        <w:tc>
          <w:tcPr>
            <w:tcW w:w="8786" w:type="dxa"/>
            <w:gridSpan w:val="4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</w:rPr>
              <w:t>坚韧是打开成功大门的钥匙，勤奋是到达幸福彼岸的桨叶。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教学流程</w:t>
            </w:r>
          </w:p>
        </w:tc>
        <w:tc>
          <w:tcPr>
            <w:tcW w:w="5215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教师导学活动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学生学习活动</w:t>
            </w:r>
          </w:p>
        </w:tc>
        <w:tc>
          <w:tcPr>
            <w:tcW w:w="1690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向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自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</w:t>
            </w:r>
          </w:p>
        </w:tc>
        <w:tc>
          <w:tcPr>
            <w:tcW w:w="5215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</w:rPr>
              <w:t>1.教师根据学生的学情、以问题引导思考，制定学案。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</w:rPr>
              <w:t>2.选好能够检测学生自学程度的问题，并下放给学生。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</w:rPr>
              <w:t>3.晚二下课收齐学案，浏览学生答题情况，进一步掌握学生的学情，为调整和组织教学、有针对性的个性化教学做铺垫。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</w:rPr>
              <w:t>4.【回忆导入】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</w:rPr>
              <w:t xml:space="preserve">  小学时我们可以求出简单的一元一次方程的解．你能求出方程(1)3x-5=25．(2)0.23-0.13y=0.47y+1的解吗？</w:t>
            </w:r>
          </w:p>
          <w:p>
            <w:pPr>
              <w:spacing w:line="340" w:lineRule="exact"/>
              <w:ind w:firstLine="181" w:firstLineChars="100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</w:rPr>
              <w:t>板书：5.2 等式的基本性质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</w:rPr>
              <w:t>第(1)题要求学生给出解答,第(2)题较复杂,学生计算起来比较困难.通过小学学习的知识,我们可以求得方程的解,可是对于等号两边都有含有未知数的项，并且项的系数为负数，我们通过已有的知识已经不能解决问题，那有没有相对简单的方法,使我们可以获得方程的解呢?从今天开始我们就来学习解方程.</w:t>
            </w:r>
          </w:p>
          <w:p>
            <w:pPr>
              <w:spacing w:line="282" w:lineRule="exact"/>
              <w:ind w:firstLine="361" w:firstLineChars="200"/>
              <w:rPr>
                <w:rFonts w:ascii="仿宋" w:hAnsi="仿宋" w:eastAsia="仿宋"/>
                <w:b/>
                <w:bCs w:val="0"/>
                <w:sz w:val="18"/>
                <w:szCs w:val="21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21"/>
              </w:rPr>
              <w:t>由此引出，本节课的学习目标：利用等式的基本性质,可以对方程进行恒等变形,进而达到解一元一次方程的目的。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</w:rPr>
              <w:t>学生晚二利用数学书、相关教辅资料完成教师布置的学案，并通过做自学检测题检测自己的自学效果。</w:t>
            </w:r>
          </w:p>
        </w:tc>
        <w:tc>
          <w:tcPr>
            <w:tcW w:w="169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研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</w:t>
            </w:r>
          </w:p>
        </w:tc>
        <w:tc>
          <w:tcPr>
            <w:tcW w:w="5215" w:type="dxa"/>
            <w:vAlign w:val="center"/>
          </w:tcPr>
          <w:p>
            <w:pPr>
              <w:spacing w:line="220" w:lineRule="exact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活动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1　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等式的基本性质</w:t>
            </w:r>
          </w:p>
          <w:p>
            <w:pPr>
              <w:spacing w:line="220" w:lineRule="exact"/>
              <w:ind w:firstLine="361" w:firstLineChars="2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感受等式的基本性质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.</w:t>
            </w:r>
          </w:p>
          <w:p>
            <w:pPr>
              <w:spacing w:line="220" w:lineRule="exact"/>
              <w:ind w:firstLine="361" w:firstLineChars="2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游戏一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:</w:t>
            </w:r>
          </w:p>
          <w:p>
            <w:pPr>
              <w:spacing w:line="220" w:lineRule="exact"/>
              <w:ind w:firstLine="361" w:firstLineChars="2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如图所示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此时天平架是平衡的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在托盘上增加或减少一定数量的砝码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使其仍保持平衡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请你最少摆出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种不同的平衡形式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并说明保持平衡的道理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.</w:t>
            </w:r>
          </w:p>
          <w:p>
            <w:pPr>
              <w:spacing w:line="220" w:lineRule="exact"/>
              <w:ind w:firstLine="361" w:firstLineChars="2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171450</wp:posOffset>
                  </wp:positionV>
                  <wp:extent cx="2595880" cy="925830"/>
                  <wp:effectExtent l="19050" t="0" r="0" b="0"/>
                  <wp:wrapTight wrapText="bothSides">
                    <wp:wrapPolygon>
                      <wp:start x="-159" y="0"/>
                      <wp:lineTo x="-159" y="21333"/>
                      <wp:lineTo x="21558" y="21333"/>
                      <wp:lineTo x="21558" y="0"/>
                      <wp:lineTo x="-159" y="0"/>
                    </wp:wrapPolygon>
                  </wp:wrapTight>
                  <wp:docPr id="1550" name="js452.jpg" descr="id:2147517616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js452.jpg" descr="id:2147517616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880" cy="9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通过游戏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我们可认识到什么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?</w:t>
            </w:r>
          </w:p>
          <w:p>
            <w:pPr>
              <w:spacing w:line="282" w:lineRule="exact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</w:p>
          <w:p>
            <w:pPr>
              <w:spacing w:line="282" w:lineRule="exact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</w:p>
          <w:p>
            <w:pPr>
              <w:spacing w:line="282" w:lineRule="exact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</w:p>
          <w:p>
            <w:pPr>
              <w:spacing w:line="282" w:lineRule="exact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</w:p>
          <w:p>
            <w:pPr>
              <w:spacing w:line="282" w:lineRule="exact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</w:p>
          <w:p>
            <w:pPr>
              <w:spacing w:line="220" w:lineRule="exact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</w:p>
          <w:p>
            <w:pPr>
              <w:spacing w:line="220" w:lineRule="exact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[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设计意图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]　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天平游戏可以往两端添加等量的砝码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又可以取走等量的砝码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其中蕴含了等式关于加、减、乘、除的基本性质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.</w:t>
            </w:r>
          </w:p>
          <w:p>
            <w:pPr>
              <w:spacing w:line="220" w:lineRule="exact"/>
              <w:ind w:firstLine="361" w:firstLineChars="2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总结等式的基本性质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.</w:t>
            </w:r>
          </w:p>
          <w:p>
            <w:pPr>
              <w:spacing w:line="220" w:lineRule="exact"/>
              <w:ind w:firstLine="361" w:firstLineChars="2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(1)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等式的两边加上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或减去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)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同一个数或同一个整式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结果仍是等式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即如果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a=b,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那么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a±c=b±c.</w:t>
            </w:r>
          </w:p>
          <w:p>
            <w:pPr>
              <w:spacing w:line="220" w:lineRule="atLeast"/>
              <w:ind w:firstLine="361" w:firstLineChars="2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(2)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等式的两边乘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或除以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)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同一个数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除数不等于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0),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结果仍是等式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即如果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a=b,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那么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ac=bc</w:t>
            </w:r>
            <m:oMath>
              <m:d>
                <m:dPr>
                  <m:ctrlPr>
                    <w:rPr>
                      <w:rFonts w:ascii="Cambria Math" w:hAnsi="Cambria Math" w:eastAsia="仿宋"/>
                      <w:b/>
                      <w:bCs w:val="0"/>
                      <w:sz w:val="18"/>
                      <w:szCs w:val="18"/>
                    </w:rPr>
                  </m:ctrlPr>
                </m:dPr>
                <m:e>
                  <m:r>
                    <m:rPr>
                      <m:nor/>
                      <m:sty m:val="b"/>
                    </m:rPr>
                    <w:rPr>
                      <w:rFonts w:ascii="Cambria Math" w:hAnsi="Cambria Math" w:eastAsia="仿宋"/>
                      <w:b/>
                      <w:bCs w:val="0"/>
                      <w:i w:val="0"/>
                      <w:sz w:val="18"/>
                      <w:szCs w:val="18"/>
                    </w:rPr>
                    <m:t>或</m:t>
                  </m:r>
                  <m:f>
                    <m:fPr>
                      <m:ctrlPr>
                        <w:rPr>
                          <w:rFonts w:ascii="Cambria Math" w:hAnsi="Cambria Math" w:eastAsia="仿宋"/>
                          <w:b/>
                          <w:bCs w:val="0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hint="default" w:ascii="Cambria Math" w:hAnsi="Cambria Math" w:eastAsia="仿宋"/>
                          <w:sz w:val="18"/>
                          <w:szCs w:val="18"/>
                        </w:rPr>
                        <m:t>a</m:t>
                      </m:r>
                      <m:ctrlPr>
                        <w:rPr>
                          <w:rFonts w:ascii="Cambria Math" w:hAnsi="Cambria Math" w:eastAsia="仿宋"/>
                          <w:b/>
                          <w:bCs w:val="0"/>
                          <w:sz w:val="18"/>
                          <w:szCs w:val="18"/>
                        </w:rPr>
                      </m:ctrlPr>
                    </m:num>
                    <m:den>
                      <m:r>
                        <m:rPr>
                          <m:sty m:val="b"/>
                        </m:rPr>
                        <w:rPr>
                          <w:rFonts w:hint="default" w:ascii="Cambria Math" w:hAnsi="Cambria Math" w:eastAsia="仿宋"/>
                          <w:sz w:val="18"/>
                          <w:szCs w:val="18"/>
                        </w:rPr>
                        <m:t>c</m:t>
                      </m:r>
                      <m:ctrlPr>
                        <w:rPr>
                          <w:rFonts w:ascii="Cambria Math" w:hAnsi="Cambria Math" w:eastAsia="仿宋"/>
                          <w:b/>
                          <w:bCs w:val="0"/>
                          <w:sz w:val="18"/>
                          <w:szCs w:val="18"/>
                        </w:rPr>
                      </m:ctrlPr>
                    </m:den>
                  </m:f>
                  <m:r>
                    <m:rPr>
                      <m:sty m:val="b"/>
                    </m:rPr>
                    <w:rPr>
                      <w:rFonts w:ascii="Cambria Math" w:hAnsi="Cambria Math" w:eastAsia="仿宋"/>
                      <w:sz w:val="18"/>
                      <w:szCs w:val="1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eastAsia="仿宋"/>
                          <w:b/>
                          <w:bCs w:val="0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hint="default" w:ascii="Cambria Math" w:hAnsi="Cambria Math" w:eastAsia="仿宋"/>
                          <w:sz w:val="18"/>
                          <w:szCs w:val="18"/>
                        </w:rPr>
                        <m:t>b</m:t>
                      </m:r>
                      <m:ctrlPr>
                        <w:rPr>
                          <w:rFonts w:ascii="Cambria Math" w:hAnsi="Cambria Math" w:eastAsia="仿宋"/>
                          <w:b/>
                          <w:bCs w:val="0"/>
                          <w:sz w:val="18"/>
                          <w:szCs w:val="18"/>
                        </w:rPr>
                      </m:ctrlPr>
                    </m:num>
                    <m:den>
                      <m:r>
                        <m:rPr>
                          <m:sty m:val="b"/>
                        </m:rPr>
                        <w:rPr>
                          <w:rFonts w:hint="default" w:ascii="Cambria Math" w:hAnsi="Cambria Math" w:eastAsia="仿宋"/>
                          <w:sz w:val="18"/>
                          <w:szCs w:val="18"/>
                        </w:rPr>
                        <m:t>c</m:t>
                      </m:r>
                      <m:ctrlPr>
                        <w:rPr>
                          <w:rFonts w:ascii="Cambria Math" w:hAnsi="Cambria Math" w:eastAsia="仿宋"/>
                          <w:b/>
                          <w:bCs w:val="0"/>
                          <w:sz w:val="18"/>
                          <w:szCs w:val="18"/>
                        </w:rPr>
                      </m:ctrlPr>
                    </m:den>
                  </m:f>
                  <m:r>
                    <m:rPr>
                      <m:nor/>
                      <m:sty m:val="b"/>
                    </m:rPr>
                    <w:rPr>
                      <w:rFonts w:ascii="Cambria Math" w:hAnsi="Cambria Math" w:eastAsia="仿宋"/>
                      <w:b/>
                      <w:bCs w:val="0"/>
                      <w:i w:val="0"/>
                      <w:sz w:val="18"/>
                      <w:szCs w:val="18"/>
                    </w:rPr>
                    <m:t>,</m:t>
                  </m:r>
                  <m:r>
                    <m:rPr>
                      <m:sty m:val="b"/>
                    </m:rPr>
                    <w:rPr>
                      <w:rFonts w:hint="default" w:ascii="Cambria Math" w:hAnsi="Cambria Math" w:eastAsia="仿宋"/>
                      <w:sz w:val="18"/>
                      <w:szCs w:val="18"/>
                    </w:rPr>
                    <m:t>c≠0</m:t>
                  </m:r>
                  <m:ctrlPr>
                    <w:rPr>
                      <w:rFonts w:ascii="Cambria Math" w:hAnsi="Cambria Math" w:eastAsia="仿宋"/>
                      <w:b/>
                      <w:bCs w:val="0"/>
                      <w:sz w:val="18"/>
                      <w:szCs w:val="18"/>
                    </w:rPr>
                  </m:ctrlPr>
                </m:e>
              </m:d>
            </m:oMath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.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</w:rPr>
              <w:t>学生组内交流、讨论有分歧的问题，为展示做好准备。</w:t>
            </w:r>
          </w:p>
        </w:tc>
        <w:tc>
          <w:tcPr>
            <w:tcW w:w="169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展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激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</w:t>
            </w:r>
          </w:p>
        </w:tc>
        <w:tc>
          <w:tcPr>
            <w:tcW w:w="5215" w:type="dxa"/>
            <w:vAlign w:val="center"/>
          </w:tcPr>
          <w:p>
            <w:pPr>
              <w:spacing w:line="259" w:lineRule="exact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活动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2　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天平的平衡与解方程</w:t>
            </w:r>
          </w:p>
          <w:p>
            <w:pPr>
              <w:tabs>
                <w:tab w:val="left" w:pos="312"/>
              </w:tabs>
              <w:spacing w:line="340" w:lineRule="exact"/>
              <w:ind w:firstLine="361" w:firstLineChars="2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如图所示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天平架是平衡的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如果一个黄砝码的质量为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g,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一个蓝砝码的质量为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x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g,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请你观察下面的操作过程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并说出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个蓝砝码的质量是多少克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.</w:t>
            </w:r>
          </w:p>
          <w:p>
            <w:pPr>
              <w:tabs>
                <w:tab w:val="left" w:pos="312"/>
              </w:tabs>
              <w:spacing w:line="340" w:lineRule="exact"/>
              <w:ind w:firstLine="361" w:firstLineChars="2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2169795</wp:posOffset>
                  </wp:positionH>
                  <wp:positionV relativeFrom="paragraph">
                    <wp:posOffset>52070</wp:posOffset>
                  </wp:positionV>
                  <wp:extent cx="807085" cy="739140"/>
                  <wp:effectExtent l="19050" t="0" r="0" b="0"/>
                  <wp:wrapSquare wrapText="bothSides"/>
                  <wp:docPr id="2" name="js453.jpg" descr="id:2147517623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s453.jpg" descr="id:2147517623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8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解释过程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(1):</w:t>
            </w:r>
          </w:p>
          <w:p>
            <w:pPr>
              <w:tabs>
                <w:tab w:val="left" w:pos="312"/>
              </w:tabs>
              <w:spacing w:line="340" w:lineRule="exact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图中的平衡现象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,用方程可表示为3x+1=x+5.</w:t>
            </w:r>
          </w:p>
          <w:p>
            <w:pPr>
              <w:tabs>
                <w:tab w:val="left" w:pos="312"/>
              </w:tabs>
              <w:spacing w:line="340" w:lineRule="exact"/>
              <w:ind w:firstLine="361" w:firstLineChars="2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97790</wp:posOffset>
                  </wp:positionV>
                  <wp:extent cx="1036320" cy="1001395"/>
                  <wp:effectExtent l="19050" t="0" r="0" b="0"/>
                  <wp:wrapSquare wrapText="bothSides"/>
                  <wp:docPr id="4" name="JS454.EPS" descr="id:2147517630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JS454.EPS" descr="id:2147517630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解释过程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(2):</w:t>
            </w:r>
          </w:p>
          <w:p>
            <w:pPr>
              <w:tabs>
                <w:tab w:val="left" w:pos="312"/>
              </w:tabs>
              <w:spacing w:line="340" w:lineRule="exact"/>
              <w:ind w:firstLine="361" w:firstLineChars="2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方程两边同时减去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1.</w:t>
            </w:r>
          </w:p>
          <w:p>
            <w:pPr>
              <w:tabs>
                <w:tab w:val="left" w:pos="312"/>
              </w:tabs>
              <w:spacing w:line="340" w:lineRule="exact"/>
              <w:ind w:firstLine="361" w:firstLineChars="2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方程变为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3x+1 - 1=x+5 - 1,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即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3x=x+4.</w:t>
            </w:r>
          </w:p>
          <w:p>
            <w:pPr>
              <w:tabs>
                <w:tab w:val="left" w:pos="312"/>
              </w:tabs>
              <w:spacing w:line="340" w:lineRule="exact"/>
              <w:ind w:firstLine="361" w:firstLineChars="2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2056130</wp:posOffset>
                  </wp:positionH>
                  <wp:positionV relativeFrom="paragraph">
                    <wp:posOffset>173355</wp:posOffset>
                  </wp:positionV>
                  <wp:extent cx="1080135" cy="1049020"/>
                  <wp:effectExtent l="19050" t="0" r="5715" b="0"/>
                  <wp:wrapSquare wrapText="bothSides"/>
                  <wp:docPr id="5" name="JS455.EPS" descr="id:2147517637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S455.EPS" descr="id:2147517637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解释过程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(3):</w:t>
            </w:r>
          </w:p>
          <w:p>
            <w:pPr>
              <w:spacing w:line="259" w:lineRule="exact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方程两边同时减去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x.</w:t>
            </w:r>
          </w:p>
          <w:p>
            <w:pPr>
              <w:spacing w:line="259" w:lineRule="exact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方程变为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3x - x=x+4 - x,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即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2x=4.</w:t>
            </w:r>
          </w:p>
          <w:p>
            <w:pPr>
              <w:tabs>
                <w:tab w:val="left" w:pos="312"/>
              </w:tabs>
              <w:spacing w:line="340" w:lineRule="exact"/>
              <w:ind w:firstLine="271" w:firstLineChars="15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解释过程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(4):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2121535</wp:posOffset>
                  </wp:positionH>
                  <wp:positionV relativeFrom="paragraph">
                    <wp:posOffset>37465</wp:posOffset>
                  </wp:positionV>
                  <wp:extent cx="1069975" cy="993775"/>
                  <wp:effectExtent l="19050" t="0" r="0" b="0"/>
                  <wp:wrapSquare wrapText="bothSides"/>
                  <wp:docPr id="6" name="JS456.EPS" descr="id:2147517644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S456.EPS" descr="id:2147517644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9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361" w:firstLineChars="2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方程两边同时除以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2.</w:t>
            </w:r>
          </w:p>
          <w:p>
            <w:pPr>
              <w:spacing w:line="240" w:lineRule="atLeast"/>
              <w:ind w:firstLine="361" w:firstLineChars="2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方程变为</w:t>
            </w:r>
            <m:oMath>
              <m:f>
                <m:fPr>
                  <m:ctrlPr>
                    <w:rPr>
                      <w:rFonts w:ascii="Cambria Math" w:hAnsi="Cambria Math" w:eastAsia="仿宋"/>
                      <w:b/>
                      <w:bCs w:val="0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hint="default" w:ascii="Cambria Math" w:hAnsi="Cambria Math" w:eastAsia="仿宋"/>
                      <w:sz w:val="18"/>
                      <w:szCs w:val="18"/>
                    </w:rPr>
                    <m:t>1</m:t>
                  </m:r>
                  <m:ctrlPr>
                    <w:rPr>
                      <w:rFonts w:ascii="Cambria Math" w:hAnsi="Cambria Math" w:eastAsia="仿宋"/>
                      <w:b/>
                      <w:bCs w:val="0"/>
                      <w:sz w:val="18"/>
                      <w:szCs w:val="18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hint="default" w:ascii="Cambria Math" w:hAnsi="Cambria Math" w:eastAsia="仿宋"/>
                      <w:sz w:val="18"/>
                      <w:szCs w:val="18"/>
                    </w:rPr>
                    <m:t>2</m:t>
                  </m:r>
                  <m:ctrlPr>
                    <w:rPr>
                      <w:rFonts w:ascii="Cambria Math" w:hAnsi="Cambria Math" w:eastAsia="仿宋"/>
                      <w:b/>
                      <w:bCs w:val="0"/>
                      <w:sz w:val="18"/>
                      <w:szCs w:val="18"/>
                    </w:rPr>
                  </m:ctrlPr>
                </m:den>
              </m:f>
            </m:oMath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×2x=</w:t>
            </w:r>
            <m:oMath>
              <m:f>
                <m:fPr>
                  <m:ctrlPr>
                    <w:rPr>
                      <w:rFonts w:ascii="Cambria Math" w:hAnsi="Cambria Math" w:eastAsia="仿宋"/>
                      <w:b/>
                      <w:bCs w:val="0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hint="default" w:ascii="Cambria Math" w:hAnsi="Cambria Math" w:eastAsia="仿宋"/>
                      <w:sz w:val="18"/>
                      <w:szCs w:val="18"/>
                    </w:rPr>
                    <m:t>1</m:t>
                  </m:r>
                  <m:ctrlPr>
                    <w:rPr>
                      <w:rFonts w:ascii="Cambria Math" w:hAnsi="Cambria Math" w:eastAsia="仿宋"/>
                      <w:b/>
                      <w:bCs w:val="0"/>
                      <w:sz w:val="18"/>
                      <w:szCs w:val="18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hint="default" w:ascii="Cambria Math" w:hAnsi="Cambria Math" w:eastAsia="仿宋"/>
                      <w:sz w:val="18"/>
                      <w:szCs w:val="18"/>
                    </w:rPr>
                    <m:t>2</m:t>
                  </m:r>
                  <m:ctrlPr>
                    <w:rPr>
                      <w:rFonts w:ascii="Cambria Math" w:hAnsi="Cambria Math" w:eastAsia="仿宋"/>
                      <w:b/>
                      <w:bCs w:val="0"/>
                      <w:sz w:val="18"/>
                      <w:szCs w:val="18"/>
                    </w:rPr>
                  </m:ctrlPr>
                </m:den>
              </m:f>
            </m:oMath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×4,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即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x=2.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.</w:t>
            </w:r>
          </w:p>
          <w:p>
            <w:pPr>
              <w:tabs>
                <w:tab w:val="left" w:pos="312"/>
              </w:tabs>
              <w:spacing w:line="340" w:lineRule="exact"/>
              <w:ind w:firstLine="361" w:firstLineChars="2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思考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: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为什么根据等式的基本性质可以求方程的解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?</w:t>
            </w:r>
          </w:p>
          <w:p>
            <w:pPr>
              <w:tabs>
                <w:tab w:val="left" w:pos="312"/>
              </w:tabs>
              <w:spacing w:line="340" w:lineRule="exact"/>
              <w:ind w:firstLine="361" w:firstLineChars="2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总结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: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方程是等式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根据等式的基本性质可以求方程的解。</w:t>
            </w:r>
          </w:p>
          <w:p>
            <w:pPr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活动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3　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例题讲解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312"/>
              </w:tabs>
              <w:spacing w:line="340" w:lineRule="exact"/>
              <w:ind w:firstLineChars="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解方程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x+3=8.</w:t>
            </w:r>
          </w:p>
          <w:p>
            <w:pPr>
              <w:tabs>
                <w:tab w:val="left" w:pos="312"/>
              </w:tabs>
              <w:spacing w:line="340" w:lineRule="exact"/>
              <w:ind w:firstLine="361" w:firstLineChars="2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解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: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两边都减去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3,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得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x+3 - 3=8 - 3.</w:t>
            </w:r>
          </w:p>
          <w:p>
            <w:pPr>
              <w:tabs>
                <w:tab w:val="left" w:pos="312"/>
              </w:tabs>
              <w:spacing w:line="340" w:lineRule="exact"/>
              <w:ind w:firstLine="361" w:firstLineChars="2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所以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x=8 - 3,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即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x=5.</w:t>
            </w:r>
          </w:p>
          <w:p>
            <w:pPr>
              <w:tabs>
                <w:tab w:val="left" w:pos="312"/>
              </w:tabs>
              <w:spacing w:line="340" w:lineRule="exact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在解上面的方程时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,用到如下框图所示的步骤:</w:t>
            </w:r>
          </w:p>
          <w:p>
            <w:pPr>
              <w:tabs>
                <w:tab w:val="left" w:pos="312"/>
              </w:tabs>
              <w:ind w:firstLine="181" w:firstLineChars="100"/>
              <w:jc w:val="center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drawing>
                <wp:inline distT="0" distB="0" distL="0" distR="0">
                  <wp:extent cx="2523490" cy="523875"/>
                  <wp:effectExtent l="0" t="0" r="0" b="0"/>
                  <wp:docPr id="7" name="JS457.EPS" descr="id:2147517658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JS457.EPS" descr="id:2147517658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600" cy="52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312"/>
              </w:tabs>
              <w:spacing w:line="340" w:lineRule="exact"/>
              <w:ind w:firstLine="181" w:firstLineChars="1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思考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:</w:t>
            </w:r>
          </w:p>
          <w:p>
            <w:pPr>
              <w:tabs>
                <w:tab w:val="left" w:pos="312"/>
              </w:tabs>
              <w:spacing w:line="340" w:lineRule="exact"/>
              <w:ind w:firstLine="181" w:firstLineChars="1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(1)什么是移项?</w:t>
            </w:r>
          </w:p>
          <w:p>
            <w:pPr>
              <w:ind w:firstLine="361" w:firstLineChars="2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在解方程的过程中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等号的两边加上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或减去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)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方程中某一项的变形过程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相当于将这一项改变符号后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从等号的一边移到另一边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这种变形过程叫做移项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.</w:t>
            </w:r>
          </w:p>
          <w:p>
            <w:pPr>
              <w:tabs>
                <w:tab w:val="left" w:pos="312"/>
              </w:tabs>
              <w:spacing w:line="340" w:lineRule="exact"/>
              <w:ind w:firstLine="181" w:firstLineChars="10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(2)移项的目的是什么?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 xml:space="preserve"> 移项的目的是为了合并同类项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 xml:space="preserve">                                                     </w:t>
            </w:r>
          </w:p>
          <w:p>
            <w:pPr>
              <w:tabs>
                <w:tab w:val="left" w:pos="312"/>
              </w:tabs>
              <w:spacing w:line="340" w:lineRule="exact"/>
              <w:ind w:firstLine="90" w:firstLineChars="5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 xml:space="preserve"> (3)解方程的过程中,通常怎样移项?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移项通常是将方程中含有未知数的项移到等式的一边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将常数项移到等式的另一边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 xml:space="preserve">                                                                   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</w:rPr>
              <w:t>学生先独立思考，然后同伴交流，全班交流思考后的结果。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</w:rPr>
              <w:t>学生回答展示，台下的同学提出质疑。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讲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领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</w:t>
            </w:r>
          </w:p>
        </w:tc>
        <w:tc>
          <w:tcPr>
            <w:tcW w:w="5215" w:type="dxa"/>
            <w:vAlign w:val="center"/>
          </w:tcPr>
          <w:p>
            <w:pPr>
              <w:tabs>
                <w:tab w:val="left" w:pos="312"/>
              </w:tabs>
              <w:spacing w:line="340" w:lineRule="exact"/>
              <w:ind w:firstLine="90" w:firstLineChars="5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1.等式的基本性质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.</w:t>
            </w:r>
          </w:p>
          <w:p>
            <w:pPr>
              <w:tabs>
                <w:tab w:val="left" w:pos="312"/>
              </w:tabs>
              <w:spacing w:line="340" w:lineRule="exact"/>
              <w:ind w:firstLine="90" w:firstLineChars="5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(1)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等式的两边加上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或减去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)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同一个数或同一个整式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结果仍是等式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即如果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a=b,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那么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a±c=b±c.</w:t>
            </w:r>
          </w:p>
          <w:p>
            <w:pPr>
              <w:tabs>
                <w:tab w:val="left" w:pos="312"/>
              </w:tabs>
              <w:spacing w:line="340" w:lineRule="exact"/>
              <w:ind w:firstLine="90" w:firstLineChars="50"/>
              <w:rPr>
                <w:b/>
                <w:bCs w:val="0"/>
                <w:sz w:val="18"/>
                <w:szCs w:val="21"/>
              </w:rPr>
            </w:pP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(2)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等式的两边乘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或除以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)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同一个数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除数不等于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0),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结果仍是等式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即如果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a=b,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那么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ac=bc</w:t>
            </w:r>
            <m:oMath>
              <m:d>
                <m:dPr>
                  <m:ctrlPr>
                    <w:rPr>
                      <w:rFonts w:ascii="Cambria Math" w:hAnsi="Cambria Math" w:eastAsia="仿宋"/>
                      <w:b/>
                      <w:bCs w:val="0"/>
                      <w:sz w:val="18"/>
                      <w:szCs w:val="18"/>
                    </w:rPr>
                  </m:ctrlPr>
                </m:dPr>
                <m:e>
                  <m:r>
                    <m:rPr>
                      <m:nor/>
                      <m:sty m:val="b"/>
                    </m:rPr>
                    <w:rPr>
                      <w:rFonts w:ascii="Cambria Math" w:hAnsi="Cambria Math" w:eastAsia="仿宋"/>
                      <w:b/>
                      <w:bCs w:val="0"/>
                      <w:i w:val="0"/>
                      <w:sz w:val="18"/>
                      <w:szCs w:val="18"/>
                    </w:rPr>
                    <m:t>或</m:t>
                  </m:r>
                  <m:f>
                    <m:fPr>
                      <m:ctrlPr>
                        <w:rPr>
                          <w:rFonts w:ascii="Cambria Math" w:hAnsi="Cambria Math" w:eastAsia="仿宋"/>
                          <w:b/>
                          <w:bCs w:val="0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hint="default" w:ascii="Cambria Math" w:hAnsi="Cambria Math" w:eastAsia="仿宋"/>
                          <w:sz w:val="18"/>
                          <w:szCs w:val="18"/>
                        </w:rPr>
                        <m:t>a</m:t>
                      </m:r>
                      <m:ctrlPr>
                        <w:rPr>
                          <w:rFonts w:ascii="Cambria Math" w:hAnsi="Cambria Math" w:eastAsia="仿宋"/>
                          <w:b/>
                          <w:bCs w:val="0"/>
                          <w:sz w:val="18"/>
                          <w:szCs w:val="18"/>
                        </w:rPr>
                      </m:ctrlPr>
                    </m:num>
                    <m:den>
                      <m:r>
                        <m:rPr>
                          <m:sty m:val="b"/>
                        </m:rPr>
                        <w:rPr>
                          <w:rFonts w:hint="default" w:ascii="Cambria Math" w:hAnsi="Cambria Math" w:eastAsia="仿宋"/>
                          <w:sz w:val="18"/>
                          <w:szCs w:val="18"/>
                        </w:rPr>
                        <m:t>c</m:t>
                      </m:r>
                      <m:ctrlPr>
                        <w:rPr>
                          <w:rFonts w:ascii="Cambria Math" w:hAnsi="Cambria Math" w:eastAsia="仿宋"/>
                          <w:b/>
                          <w:bCs w:val="0"/>
                          <w:sz w:val="18"/>
                          <w:szCs w:val="18"/>
                        </w:rPr>
                      </m:ctrlPr>
                    </m:den>
                  </m:f>
                  <m:r>
                    <m:rPr>
                      <m:sty m:val="b"/>
                    </m:rPr>
                    <w:rPr>
                      <w:rFonts w:ascii="Cambria Math" w:hAnsi="Cambria Math" w:eastAsia="仿宋"/>
                      <w:sz w:val="18"/>
                      <w:szCs w:val="1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eastAsia="仿宋"/>
                          <w:b/>
                          <w:bCs w:val="0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hint="default" w:ascii="Cambria Math" w:hAnsi="Cambria Math" w:eastAsia="仿宋"/>
                          <w:sz w:val="18"/>
                          <w:szCs w:val="18"/>
                        </w:rPr>
                        <m:t>b</m:t>
                      </m:r>
                      <m:ctrlPr>
                        <w:rPr>
                          <w:rFonts w:ascii="Cambria Math" w:hAnsi="Cambria Math" w:eastAsia="仿宋"/>
                          <w:b/>
                          <w:bCs w:val="0"/>
                          <w:sz w:val="18"/>
                          <w:szCs w:val="18"/>
                        </w:rPr>
                      </m:ctrlPr>
                    </m:num>
                    <m:den>
                      <m:r>
                        <m:rPr>
                          <m:sty m:val="b"/>
                        </m:rPr>
                        <w:rPr>
                          <w:rFonts w:hint="default" w:ascii="Cambria Math" w:hAnsi="Cambria Math" w:eastAsia="仿宋"/>
                          <w:sz w:val="18"/>
                          <w:szCs w:val="18"/>
                        </w:rPr>
                        <m:t>c</m:t>
                      </m:r>
                      <m:ctrlPr>
                        <w:rPr>
                          <w:rFonts w:ascii="Cambria Math" w:hAnsi="Cambria Math" w:eastAsia="仿宋"/>
                          <w:b/>
                          <w:bCs w:val="0"/>
                          <w:sz w:val="18"/>
                          <w:szCs w:val="18"/>
                        </w:rPr>
                      </m:ctrlPr>
                    </m:den>
                  </m:f>
                  <m:r>
                    <m:rPr>
                      <m:nor/>
                      <m:sty m:val="b"/>
                    </m:rPr>
                    <w:rPr>
                      <w:rFonts w:ascii="Cambria Math" w:hAnsi="Cambria Math" w:eastAsia="仿宋"/>
                      <w:b/>
                      <w:bCs w:val="0"/>
                      <w:i w:val="0"/>
                      <w:sz w:val="18"/>
                      <w:szCs w:val="18"/>
                    </w:rPr>
                    <m:t>,</m:t>
                  </m:r>
                  <m:r>
                    <m:rPr>
                      <m:sty m:val="b"/>
                    </m:rPr>
                    <w:rPr>
                      <w:rFonts w:hint="default" w:ascii="Cambria Math" w:hAnsi="Cambria Math" w:eastAsia="仿宋"/>
                      <w:sz w:val="18"/>
                      <w:szCs w:val="18"/>
                    </w:rPr>
                    <m:t>c≠0</m:t>
                  </m:r>
                  <m:ctrlPr>
                    <w:rPr>
                      <w:rFonts w:ascii="Cambria Math" w:hAnsi="Cambria Math" w:eastAsia="仿宋"/>
                      <w:b/>
                      <w:bCs w:val="0"/>
                      <w:sz w:val="18"/>
                      <w:szCs w:val="18"/>
                    </w:rPr>
                  </m:ctrlPr>
                </m:e>
              </m:d>
            </m:oMath>
            <w:r>
              <w:rPr>
                <w:b/>
                <w:bCs w:val="0"/>
                <w:i/>
                <w:sz w:val="18"/>
                <w:szCs w:val="21"/>
              </w:rPr>
              <w:t>.</w:t>
            </w:r>
          </w:p>
          <w:p>
            <w:pPr>
              <w:tabs>
                <w:tab w:val="left" w:pos="312"/>
              </w:tabs>
              <w:spacing w:line="340" w:lineRule="exact"/>
              <w:ind w:firstLine="90" w:firstLineChars="5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2.利用等式的基本性质解方程</w:t>
            </w:r>
          </w:p>
          <w:p>
            <w:pPr>
              <w:tabs>
                <w:tab w:val="left" w:pos="312"/>
              </w:tabs>
              <w:spacing w:line="340" w:lineRule="exact"/>
              <w:ind w:firstLine="90" w:firstLineChars="5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(1)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方程是含有未知数的等式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所以可以利用等式的基本性质解方程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.</w:t>
            </w:r>
          </w:p>
          <w:p>
            <w:pPr>
              <w:tabs>
                <w:tab w:val="left" w:pos="312"/>
              </w:tabs>
              <w:spacing w:line="340" w:lineRule="exact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(2)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利用等式的基本性质解一元一次方程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也就是通过正确的变形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将方程化成未知数的系数为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的形式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即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x=a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的形式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.</w:t>
            </w:r>
          </w:p>
          <w:p>
            <w:pPr>
              <w:spacing w:line="340" w:lineRule="exact"/>
              <w:ind w:firstLine="90" w:firstLineChars="50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</w:rPr>
              <w:t>3.移项</w:t>
            </w:r>
          </w:p>
          <w:p>
            <w:pPr>
              <w:ind w:firstLine="271" w:firstLineChars="150"/>
              <w:rPr>
                <w:rFonts w:ascii="仿宋" w:hAnsi="仿宋" w:eastAsia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在解方程的过程中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等号的两边加上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或减去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)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方程中某一项的变形过程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相当于将这一项改变符号后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从等号的一边移到另一边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/>
                <w:b/>
                <w:bCs w:val="0"/>
                <w:sz w:val="18"/>
                <w:szCs w:val="18"/>
              </w:rPr>
              <w:t>这种变形过程叫做移项</w:t>
            </w:r>
            <w:r>
              <w:rPr>
                <w:rFonts w:ascii="仿宋" w:hAnsi="仿宋" w:eastAsia="仿宋"/>
                <w:b/>
                <w:bCs w:val="0"/>
                <w:sz w:val="18"/>
                <w:szCs w:val="18"/>
              </w:rPr>
              <w:t>.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反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</w:t>
            </w:r>
          </w:p>
        </w:tc>
        <w:tc>
          <w:tcPr>
            <w:tcW w:w="5215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21"/>
              </w:rPr>
              <w:t>PPT呈现学案中自我检测的内容，巡视指导个性问题，共性问题全班交流展示。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21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41275</wp:posOffset>
                  </wp:positionV>
                  <wp:extent cx="3125470" cy="908050"/>
                  <wp:effectExtent l="19050" t="0" r="0" b="0"/>
                  <wp:wrapTight wrapText="bothSides">
                    <wp:wrapPolygon>
                      <wp:start x="-132" y="0"/>
                      <wp:lineTo x="-132" y="21298"/>
                      <wp:lineTo x="21591" y="21298"/>
                      <wp:lineTo x="21591" y="0"/>
                      <wp:lineTo x="-132" y="0"/>
                    </wp:wrapPolygon>
                  </wp:wrapTight>
                  <wp:docPr id="1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78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470" cy="9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</w:rPr>
              <w:t>学生独立思考作答；或再次进行合作交流并展示。</w:t>
            </w:r>
          </w:p>
        </w:tc>
        <w:tc>
          <w:tcPr>
            <w:tcW w:w="169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布置作业</w:t>
            </w:r>
          </w:p>
        </w:tc>
        <w:tc>
          <w:tcPr>
            <w:tcW w:w="8786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</w:rPr>
              <w:t>课本习题</w:t>
            </w:r>
            <w:r>
              <w:rPr>
                <w:rFonts w:hint="eastAsia" w:ascii="仿宋" w:hAnsi="仿宋" w:eastAsia="仿宋" w:cs="仿宋"/>
                <w:b/>
                <w:bCs w:val="0"/>
                <w:color w:val="444444"/>
                <w:sz w:val="18"/>
                <w:szCs w:val="18"/>
                <w:shd w:val="clear" w:color="auto" w:fill="FFFFFF"/>
              </w:rPr>
              <w:t>2、3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</w:rPr>
              <w:t>练习册74-75页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6"/>
                <w:szCs w:val="16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6"/>
                <w:szCs w:val="16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6"/>
                <w:szCs w:val="16"/>
              </w:rPr>
              <w:t>（结构化板书）</w:t>
            </w:r>
          </w:p>
        </w:tc>
        <w:tc>
          <w:tcPr>
            <w:tcW w:w="8786" w:type="dxa"/>
            <w:gridSpan w:val="4"/>
            <w:vAlign w:val="center"/>
          </w:tcPr>
          <w:p>
            <w:pPr>
              <w:pStyle w:val="13"/>
              <w:numPr>
                <w:ilvl w:val="0"/>
                <w:numId w:val="3"/>
              </w:numPr>
              <w:spacing w:line="340" w:lineRule="exact"/>
              <w:ind w:firstLineChars="0"/>
              <w:jc w:val="left"/>
              <w:rPr>
                <w:rFonts w:ascii="仿宋" w:hAnsi="仿宋" w:eastAsia="仿宋" w:cs="仿宋"/>
                <w:b/>
                <w:bCs w:val="0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444444"/>
                <w:sz w:val="18"/>
                <w:szCs w:val="18"/>
                <w:shd w:val="clear" w:color="auto" w:fill="FFFFFF"/>
              </w:rPr>
              <w:t>等式的基本性质</w:t>
            </w:r>
          </w:p>
          <w:p>
            <w:pPr>
              <w:pStyle w:val="13"/>
              <w:numPr>
                <w:ilvl w:val="0"/>
                <w:numId w:val="3"/>
              </w:numPr>
              <w:spacing w:line="340" w:lineRule="exact"/>
              <w:ind w:firstLineChars="0"/>
              <w:jc w:val="left"/>
              <w:rPr>
                <w:rFonts w:ascii="仿宋" w:hAnsi="仿宋" w:eastAsia="仿宋" w:cs="仿宋"/>
                <w:b/>
                <w:bCs w:val="0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444444"/>
                <w:sz w:val="18"/>
                <w:szCs w:val="18"/>
                <w:shd w:val="clear" w:color="auto" w:fill="FFFFFF"/>
              </w:rPr>
              <w:t>方程是等式，根据等式的性质可以求方程的解</w:t>
            </w:r>
          </w:p>
          <w:p>
            <w:pPr>
              <w:pStyle w:val="13"/>
              <w:numPr>
                <w:ilvl w:val="0"/>
                <w:numId w:val="3"/>
              </w:numPr>
              <w:spacing w:line="340" w:lineRule="exact"/>
              <w:ind w:firstLineChars="0"/>
              <w:jc w:val="left"/>
              <w:rPr>
                <w:rFonts w:ascii="仿宋" w:hAnsi="仿宋" w:eastAsia="仿宋" w:cs="仿宋"/>
                <w:b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444444"/>
                <w:sz w:val="18"/>
                <w:szCs w:val="18"/>
                <w:shd w:val="clear" w:color="auto" w:fill="FFFFFF"/>
              </w:rPr>
              <w:t>移项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课后反思</w:t>
            </w:r>
          </w:p>
        </w:tc>
        <w:tc>
          <w:tcPr>
            <w:tcW w:w="878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96px;height:48px" o:bullet="t">
        <v:imagedata r:id="rId1" o:title=""/>
      </v:shape>
    </w:pict>
  </w:numPicBullet>
  <w:abstractNum w:abstractNumId="0">
    <w:nsid w:val="2EBB00DF"/>
    <w:multiLevelType w:val="multilevel"/>
    <w:tmpl w:val="2EBB00DF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1">
    <w:nsid w:val="36C27538"/>
    <w:multiLevelType w:val="multilevel"/>
    <w:tmpl w:val="36C2753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9F26FF"/>
    <w:multiLevelType w:val="multilevel"/>
    <w:tmpl w:val="719F26F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Y3YTI4YWNhYjVjZTY3ZmM4NTdkMzFiYTFiOGZiMmQifQ=="/>
  </w:docVars>
  <w:rsids>
    <w:rsidRoot w:val="32204A92"/>
    <w:rsid w:val="00013348"/>
    <w:rsid w:val="00017AB9"/>
    <w:rsid w:val="000204B8"/>
    <w:rsid w:val="00047EFC"/>
    <w:rsid w:val="00074453"/>
    <w:rsid w:val="000D2FEE"/>
    <w:rsid w:val="000E4303"/>
    <w:rsid w:val="00157D83"/>
    <w:rsid w:val="00170E35"/>
    <w:rsid w:val="00175BCE"/>
    <w:rsid w:val="001809DE"/>
    <w:rsid w:val="00194BAF"/>
    <w:rsid w:val="001D18AF"/>
    <w:rsid w:val="001F0882"/>
    <w:rsid w:val="001F5069"/>
    <w:rsid w:val="002130CC"/>
    <w:rsid w:val="00235CB8"/>
    <w:rsid w:val="00257B2C"/>
    <w:rsid w:val="002708C9"/>
    <w:rsid w:val="00282213"/>
    <w:rsid w:val="00290267"/>
    <w:rsid w:val="00297A71"/>
    <w:rsid w:val="002B7AD2"/>
    <w:rsid w:val="002E23D4"/>
    <w:rsid w:val="002F60BB"/>
    <w:rsid w:val="00326317"/>
    <w:rsid w:val="003450F3"/>
    <w:rsid w:val="00352B5E"/>
    <w:rsid w:val="0036291D"/>
    <w:rsid w:val="00366D41"/>
    <w:rsid w:val="0039274B"/>
    <w:rsid w:val="0039482B"/>
    <w:rsid w:val="003D2AF5"/>
    <w:rsid w:val="003F75C7"/>
    <w:rsid w:val="00400BEF"/>
    <w:rsid w:val="00406982"/>
    <w:rsid w:val="00425A24"/>
    <w:rsid w:val="00433547"/>
    <w:rsid w:val="004470E5"/>
    <w:rsid w:val="00462514"/>
    <w:rsid w:val="004700A8"/>
    <w:rsid w:val="004828D7"/>
    <w:rsid w:val="004B0407"/>
    <w:rsid w:val="004B782E"/>
    <w:rsid w:val="004D069F"/>
    <w:rsid w:val="004D619D"/>
    <w:rsid w:val="004E287C"/>
    <w:rsid w:val="004F2376"/>
    <w:rsid w:val="004F7FAB"/>
    <w:rsid w:val="005169E8"/>
    <w:rsid w:val="00516B57"/>
    <w:rsid w:val="00536A36"/>
    <w:rsid w:val="0055187E"/>
    <w:rsid w:val="00554214"/>
    <w:rsid w:val="0056211A"/>
    <w:rsid w:val="0056234C"/>
    <w:rsid w:val="00564FE5"/>
    <w:rsid w:val="005970C1"/>
    <w:rsid w:val="005F08FF"/>
    <w:rsid w:val="006020B3"/>
    <w:rsid w:val="00603352"/>
    <w:rsid w:val="00613B36"/>
    <w:rsid w:val="00614AF8"/>
    <w:rsid w:val="00637686"/>
    <w:rsid w:val="00650B7C"/>
    <w:rsid w:val="00651A25"/>
    <w:rsid w:val="00664146"/>
    <w:rsid w:val="0066776D"/>
    <w:rsid w:val="00671963"/>
    <w:rsid w:val="006D2A07"/>
    <w:rsid w:val="006F1007"/>
    <w:rsid w:val="0070249A"/>
    <w:rsid w:val="00703F12"/>
    <w:rsid w:val="0070472C"/>
    <w:rsid w:val="00750545"/>
    <w:rsid w:val="00760F28"/>
    <w:rsid w:val="00790571"/>
    <w:rsid w:val="00792B47"/>
    <w:rsid w:val="007941E8"/>
    <w:rsid w:val="00797056"/>
    <w:rsid w:val="007A05AF"/>
    <w:rsid w:val="007A0EDD"/>
    <w:rsid w:val="007B03D1"/>
    <w:rsid w:val="007B1B63"/>
    <w:rsid w:val="007B7C45"/>
    <w:rsid w:val="007C08A8"/>
    <w:rsid w:val="007C6B37"/>
    <w:rsid w:val="007C6F88"/>
    <w:rsid w:val="007D5CDD"/>
    <w:rsid w:val="007E395D"/>
    <w:rsid w:val="0080405B"/>
    <w:rsid w:val="00815424"/>
    <w:rsid w:val="00824F48"/>
    <w:rsid w:val="008402FA"/>
    <w:rsid w:val="00847B73"/>
    <w:rsid w:val="00851187"/>
    <w:rsid w:val="00886FC1"/>
    <w:rsid w:val="0089600D"/>
    <w:rsid w:val="008961D7"/>
    <w:rsid w:val="008A75EE"/>
    <w:rsid w:val="008B3DC2"/>
    <w:rsid w:val="009166CB"/>
    <w:rsid w:val="009273CB"/>
    <w:rsid w:val="00944620"/>
    <w:rsid w:val="009514C8"/>
    <w:rsid w:val="00964C35"/>
    <w:rsid w:val="0096782F"/>
    <w:rsid w:val="009A7156"/>
    <w:rsid w:val="009B17BB"/>
    <w:rsid w:val="009D324F"/>
    <w:rsid w:val="00A24CC6"/>
    <w:rsid w:val="00AA78C4"/>
    <w:rsid w:val="00AB22B0"/>
    <w:rsid w:val="00AC31CA"/>
    <w:rsid w:val="00AC63ED"/>
    <w:rsid w:val="00AE1373"/>
    <w:rsid w:val="00AE2226"/>
    <w:rsid w:val="00AF431B"/>
    <w:rsid w:val="00B25DFC"/>
    <w:rsid w:val="00B407D2"/>
    <w:rsid w:val="00B57F82"/>
    <w:rsid w:val="00B61F05"/>
    <w:rsid w:val="00B66C97"/>
    <w:rsid w:val="00B754FB"/>
    <w:rsid w:val="00B80135"/>
    <w:rsid w:val="00B93886"/>
    <w:rsid w:val="00BB6C20"/>
    <w:rsid w:val="00BB7CBB"/>
    <w:rsid w:val="00C058EA"/>
    <w:rsid w:val="00C06957"/>
    <w:rsid w:val="00C2243B"/>
    <w:rsid w:val="00C33881"/>
    <w:rsid w:val="00C46E67"/>
    <w:rsid w:val="00C70BA3"/>
    <w:rsid w:val="00C71ABF"/>
    <w:rsid w:val="00C76648"/>
    <w:rsid w:val="00C87DF0"/>
    <w:rsid w:val="00CB2E7F"/>
    <w:rsid w:val="00D40D55"/>
    <w:rsid w:val="00D53947"/>
    <w:rsid w:val="00D975F2"/>
    <w:rsid w:val="00DA3346"/>
    <w:rsid w:val="00DB7E94"/>
    <w:rsid w:val="00DC7FF5"/>
    <w:rsid w:val="00DE0335"/>
    <w:rsid w:val="00E22B83"/>
    <w:rsid w:val="00E26B7D"/>
    <w:rsid w:val="00E27BF5"/>
    <w:rsid w:val="00E47F57"/>
    <w:rsid w:val="00E72C5C"/>
    <w:rsid w:val="00EA191D"/>
    <w:rsid w:val="00EB4765"/>
    <w:rsid w:val="00EC7AD4"/>
    <w:rsid w:val="00F21233"/>
    <w:rsid w:val="00F30F5A"/>
    <w:rsid w:val="00F3314A"/>
    <w:rsid w:val="00F46D4B"/>
    <w:rsid w:val="00F54BF1"/>
    <w:rsid w:val="00F57009"/>
    <w:rsid w:val="00F61DDC"/>
    <w:rsid w:val="00F77295"/>
    <w:rsid w:val="00FA7BCB"/>
    <w:rsid w:val="00FF019A"/>
    <w:rsid w:val="01292192"/>
    <w:rsid w:val="03DB088C"/>
    <w:rsid w:val="0BD720BC"/>
    <w:rsid w:val="13F549D0"/>
    <w:rsid w:val="14623994"/>
    <w:rsid w:val="2ABC1072"/>
    <w:rsid w:val="32204A92"/>
    <w:rsid w:val="3EA60327"/>
    <w:rsid w:val="435E644F"/>
    <w:rsid w:val="4E1106E2"/>
    <w:rsid w:val="536102DD"/>
    <w:rsid w:val="53A91373"/>
    <w:rsid w:val="55015248"/>
    <w:rsid w:val="58347A60"/>
    <w:rsid w:val="5A401DC7"/>
    <w:rsid w:val="5B341BC2"/>
    <w:rsid w:val="5E5105C1"/>
    <w:rsid w:val="5F64210C"/>
    <w:rsid w:val="6350032F"/>
    <w:rsid w:val="63860F5E"/>
    <w:rsid w:val="665E020B"/>
    <w:rsid w:val="6D2B0C45"/>
    <w:rsid w:val="73A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Pages>4</Pages>
  <Words>1922</Words>
  <Characters>649</Characters>
  <Lines>5</Lines>
  <Paragraphs>5</Paragraphs>
  <TotalTime>1032</TotalTime>
  <ScaleCrop>false</ScaleCrop>
  <LinksUpToDate>false</LinksUpToDate>
  <CharactersWithSpaces>2566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2018-09-04T12:47:00Z</dcterms:created>
  <dc:creator>超级奶爸</dc:creator>
  <cp:lastModifiedBy>Ivy * 虫虫妈</cp:lastModifiedBy>
  <cp:lastPrinted>2023-12-06T02:35:25Z</cp:lastPrinted>
  <dcterms:modified xsi:type="dcterms:W3CDTF">2023-12-06T02:35:39Z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70714E2230BD486BBCBF5B134EAE674E_12</vt:lpwstr>
  </property>
</Properties>
</file>