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</w:t>
      </w:r>
      <w:r>
        <w:rPr>
          <w:rFonts w:asciiTheme="minorEastAsia" w:hAnsiTheme="minorEastAsia" w:eastAsiaTheme="minorEastAsia" w:cstheme="minorEastAsia"/>
          <w:b/>
          <w:sz w:val="24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七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学科： </w:t>
      </w:r>
      <w:r>
        <w:rPr>
          <w:rFonts w:asciiTheme="minorEastAsia" w:hAnsiTheme="minorEastAsia" w:eastAsiaTheme="minorEastAsia" w:cstheme="minorEastAsia"/>
          <w:b/>
          <w:sz w:val="24"/>
        </w:rPr>
        <w:t>_____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语文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   编号：_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07</w:t>
      </w:r>
      <w:r>
        <w:rPr>
          <w:rFonts w:asciiTheme="minorEastAsia" w:hAnsiTheme="minorEastAsia" w:eastAsiaTheme="minorEastAsia" w:cstheme="minorEastAsia"/>
          <w:b/>
          <w:sz w:val="24"/>
        </w:rPr>
        <w:t>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“五环导学-思”学导练一体化教学设计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hint="default" w:asciiTheme="minorEastAsia" w:hAnsiTheme="minorEastAsia" w:eastAsiaTheme="minorEastAsia" w:cstheme="minorEastAsia"/>
          <w:b/>
          <w:sz w:val="24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课题名称： 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纪念白求恩》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</w:t>
      </w:r>
      <w:r>
        <w:rPr>
          <w:rFonts w:asciiTheme="minorEastAsia" w:hAnsiTheme="minorEastAsia" w:eastAsiaTheme="minorEastAsia" w:cstheme="minorEastAsia"/>
          <w:b/>
          <w:sz w:val="24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新授课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 课时：  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1</w:t>
      </w:r>
      <w:r>
        <w:rPr>
          <w:rFonts w:asciiTheme="minorEastAsia" w:hAnsiTheme="minorEastAsia" w:eastAsiaTheme="minorEastAsia" w:cstheme="minorEastAsia"/>
          <w:b/>
          <w:sz w:val="24"/>
        </w:rPr>
        <w:t>___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设计人： _</w:t>
      </w:r>
      <w:r>
        <w:rPr>
          <w:rFonts w:asciiTheme="minorEastAsia" w:hAnsiTheme="minorEastAsia" w:eastAsiaTheme="minorEastAsia" w:cstheme="minorEastAsia"/>
          <w:b/>
          <w:sz w:val="24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魏佳旭</w:t>
      </w:r>
      <w:r>
        <w:rPr>
          <w:rFonts w:asciiTheme="minorEastAsia" w:hAnsiTheme="minorEastAsia" w:eastAsiaTheme="minorEastAsia" w:cstheme="minorEastAsia"/>
          <w:b/>
          <w:sz w:val="24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审核人： _</w:t>
      </w:r>
      <w:r>
        <w:rPr>
          <w:rFonts w:asciiTheme="minorEastAsia" w:hAnsiTheme="minorEastAsia" w:eastAsiaTheme="minorEastAsia" w:cstheme="minorEastAsia"/>
          <w:b/>
          <w:sz w:val="24"/>
        </w:rPr>
        <w:t>____________</w:t>
      </w:r>
    </w:p>
    <w:tbl>
      <w:tblPr>
        <w:tblStyle w:val="8"/>
        <w:tblW w:w="10921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716"/>
        <w:gridCol w:w="2150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学情分析</w:t>
            </w:r>
          </w:p>
        </w:tc>
        <w:tc>
          <w:tcPr>
            <w:tcW w:w="9676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 七年级的学生，刚刚进入初中阶段的学习，虽然已经拥有了一定的生活经历和阅读能力，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但是如果按照议论文这一文体特点设计教学，学生很难接受。再加文中所出现的白求恩事迹，离学生生活较远，如何拉近距离，使学生乐于学习，感受白求恩的人格力量，这是教学本课的一个比较难的突破点。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学习目标</w:t>
            </w:r>
          </w:p>
        </w:tc>
        <w:tc>
          <w:tcPr>
            <w:tcW w:w="9676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1.了解白求恩大夫的主要事迹，学习他的主要品格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2.默读勾画，理清写作思路，把握段落之间的关系，学习对比的手法，初步感受人物精神。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重点难点</w:t>
            </w:r>
          </w:p>
        </w:tc>
        <w:tc>
          <w:tcPr>
            <w:tcW w:w="9676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了解白求恩大夫的主要事迹，学习他的主要品格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默读勾画，理清写作思路，把握段落之间的关系，学习对比的手法，初步感受人物精神。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教师寄语</w:t>
            </w:r>
          </w:p>
        </w:tc>
        <w:tc>
          <w:tcPr>
            <w:tcW w:w="967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勤奋是通向成功的必要条件。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教学流程</w:t>
            </w:r>
          </w:p>
        </w:tc>
        <w:tc>
          <w:tcPr>
            <w:tcW w:w="4716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教师导学活动</w:t>
            </w:r>
          </w:p>
        </w:tc>
        <w:tc>
          <w:tcPr>
            <w:tcW w:w="21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学生学习活动</w:t>
            </w:r>
          </w:p>
        </w:tc>
        <w:tc>
          <w:tcPr>
            <w:tcW w:w="281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（独思）</w:t>
            </w:r>
          </w:p>
        </w:tc>
        <w:tc>
          <w:tcPr>
            <w:tcW w:w="471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1.计时默读，根据各段落中重点语句的意思，概各段的主要内容，并说一说段落之间的关系。本文近千字，默读时间约4分钟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第一部分：白求恩同志具有国际主义精神。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第二部分：白求恩同志具有毫不利己专门利人的精神。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第三部分：白求恩同志具有对技术精益求精的精神。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第四部分：号召全党学习白求恩同志毫无自私自利之心的精神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pStyle w:val="14"/>
              <w:numPr>
                <w:ilvl w:val="0"/>
                <w:numId w:val="0"/>
              </w:numPr>
              <w:spacing w:line="3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有感情地朗读短文，</w:t>
            </w: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完成“定向自学”部分。（10分钟）</w:t>
            </w:r>
          </w:p>
        </w:tc>
        <w:tc>
          <w:tcPr>
            <w:tcW w:w="281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（辩思）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&amp;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（拓思）</w:t>
            </w:r>
          </w:p>
        </w:tc>
        <w:tc>
          <w:tcPr>
            <w:tcW w:w="4716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小组合作交流讨论：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1.通过对课文的朗读，我们了解到作者的赞美之情洋溢在字里行间，那么作者用了什么方法来赞美白求恩的精神品质呢？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 xml:space="preserve">     默读2、3段之后，请同学们小组讨论，并完成以下表格。（时间3分钟）。</w:t>
            </w:r>
          </w:p>
          <w:tbl>
            <w:tblPr>
              <w:tblStyle w:val="8"/>
              <w:tblW w:w="45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40"/>
              <w:gridCol w:w="1000"/>
              <w:gridCol w:w="1488"/>
              <w:gridCol w:w="13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2" w:hRule="atLeast"/>
              </w:trPr>
              <w:tc>
                <w:tcPr>
                  <w:tcW w:w="74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0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对工作的态度</w:t>
                  </w:r>
                </w:p>
              </w:tc>
              <w:tc>
                <w:tcPr>
                  <w:tcW w:w="1488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对同志、对人民的态度</w:t>
                  </w:r>
                </w:p>
              </w:tc>
              <w:tc>
                <w:tcPr>
                  <w:tcW w:w="13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 xml:space="preserve"> 对工作的要求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</w:tcPr>
                <w:p>
                  <w:pPr>
                    <w:spacing w:line="3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白求恩</w:t>
                  </w:r>
                </w:p>
              </w:tc>
              <w:tc>
                <w:tcPr>
                  <w:tcW w:w="10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极端负责</w:t>
                  </w:r>
                </w:p>
              </w:tc>
              <w:tc>
                <w:tcPr>
                  <w:tcW w:w="1488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极端热忱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</w:p>
              </w:tc>
              <w:tc>
                <w:tcPr>
                  <w:tcW w:w="13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精益求精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40" w:type="dxa"/>
                </w:tcPr>
                <w:p>
                  <w:pPr>
                    <w:spacing w:line="340" w:lineRule="exact"/>
                    <w:jc w:val="center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不少的人</w:t>
                  </w:r>
                </w:p>
              </w:tc>
              <w:tc>
                <w:tcPr>
                  <w:tcW w:w="10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拈轻怕重</w:t>
                  </w:r>
                </w:p>
              </w:tc>
              <w:tc>
                <w:tcPr>
                  <w:tcW w:w="1488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冷冷清清</w:t>
                  </w:r>
                </w:p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漠不关心</w:t>
                  </w:r>
                </w:p>
              </w:tc>
              <w:tc>
                <w:tcPr>
                  <w:tcW w:w="1300" w:type="dxa"/>
                </w:tcPr>
                <w:p>
                  <w:pPr>
                    <w:spacing w:line="340" w:lineRule="exact"/>
                    <w:jc w:val="left"/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Cs/>
                      <w:kern w:val="0"/>
                      <w:sz w:val="24"/>
                      <w:szCs w:val="24"/>
                      <w:vertAlign w:val="baseline"/>
                      <w:lang w:val="en-US" w:eastAsia="zh-CN" w:bidi="ar"/>
                    </w:rPr>
                    <w:t>见异思迁</w:t>
                  </w:r>
                </w:p>
              </w:tc>
            </w:tr>
          </w:tbl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小组合作完成合作研学3个问题。（10分钟）各小组发表见解（8分钟）</w:t>
            </w:r>
          </w:p>
        </w:tc>
        <w:tc>
          <w:tcPr>
            <w:tcW w:w="281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（导思）</w:t>
            </w:r>
          </w:p>
        </w:tc>
        <w:tc>
          <w:tcPr>
            <w:tcW w:w="4716" w:type="dxa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1.对比赞美品质 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153670</wp:posOffset>
                  </wp:positionV>
                  <wp:extent cx="2856865" cy="1069975"/>
                  <wp:effectExtent l="0" t="0" r="635" b="15875"/>
                  <wp:wrapSquare wrapText="bothSides"/>
                  <wp:docPr id="2" name="图片 2" descr="07d960c46a3a76ea41dedfdb475f9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7d960c46a3a76ea41dedfdb475f9c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686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对比的作用：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1.突出表现事物的本质特征，增强文章的艺术效果和感染力，给读者留下鲜明的印象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2.衬托，突出表现事物的特点，突出作者要表达的感情，增强语气，指文章主旨更鲜明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firstLine="480" w:firstLineChars="200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通过对白求恩和“不少的人”的对比，突出了白求恩精神的高贵。表达了作者对白求恩精神的高度赞美，对一些人行为的犀利分析和严肃批评。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主旨提炼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本文通过描写白求恩同志不远万里来到中国的不寻常经历，深入分析了白求恩的精神品质，高度评价了他的国际主义精神，表现了作者对白求恩同志的赞美，并号召每个共产党员都要学习他的这些精神。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白求恩的精神具体指的是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毫无自私自利之心的精神：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480" w:firstLineChars="200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高尚、纯粹、有道德、脱离低级趣味、有益于人民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default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0" w:type="dxa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思考“精讲领学”出示的问题。（15分钟）</w:t>
            </w:r>
          </w:p>
        </w:tc>
        <w:tc>
          <w:tcPr>
            <w:tcW w:w="281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Align w:val="center"/>
          </w:tcPr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反馈固学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（创思）</w:t>
            </w:r>
          </w:p>
        </w:tc>
        <w:tc>
          <w:tcPr>
            <w:tcW w:w="4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背诵第4段中这句话：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一个人的能力有大小，但只要有这点精神，就是一个高尚的人，一个纯粹的人，一个有道德的人，一个脱离了低级趣味的人，一个有益于人民的人。（作用：用5个短语，一个……人，组成排比，议论热情洋溢，语气非常流畅，收束非常有利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并仿写：</w:t>
            </w:r>
          </w:p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  <w:t>完成“反馈固学”练习。（5分钟）</w:t>
            </w:r>
          </w:p>
        </w:tc>
        <w:tc>
          <w:tcPr>
            <w:tcW w:w="281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（结构化板书）</w:t>
            </w:r>
          </w:p>
        </w:tc>
        <w:tc>
          <w:tcPr>
            <w:tcW w:w="6866" w:type="dxa"/>
            <w:gridSpan w:val="2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221480" cy="7505700"/>
                  <wp:effectExtent l="0" t="0" r="0" b="7620"/>
                  <wp:docPr id="1" name="图片 1" descr="7ca22fec0cc0ab7c064c216f33b31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a22fec0cc0ab7c064c216f33b31e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750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45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课后反思</w:t>
            </w:r>
          </w:p>
        </w:tc>
        <w:tc>
          <w:tcPr>
            <w:tcW w:w="9676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926D4"/>
    <w:multiLevelType w:val="singleLevel"/>
    <w:tmpl w:val="82C926D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hOGQxMzU1MWQzMTM4MmRjOTY0NGQ5ZGRhNmVkZTUifQ=="/>
  </w:docVars>
  <w:rsids>
    <w:rsidRoot w:val="00C03DE9"/>
    <w:rsid w:val="00001C27"/>
    <w:rsid w:val="00042F91"/>
    <w:rsid w:val="00044E20"/>
    <w:rsid w:val="00063777"/>
    <w:rsid w:val="000A5560"/>
    <w:rsid w:val="000B5F4C"/>
    <w:rsid w:val="00115CCC"/>
    <w:rsid w:val="0012273C"/>
    <w:rsid w:val="0016353C"/>
    <w:rsid w:val="001C4A37"/>
    <w:rsid w:val="001C5846"/>
    <w:rsid w:val="001C6C46"/>
    <w:rsid w:val="001C6F40"/>
    <w:rsid w:val="00282C4B"/>
    <w:rsid w:val="002A3803"/>
    <w:rsid w:val="002E118B"/>
    <w:rsid w:val="00302D6C"/>
    <w:rsid w:val="00311438"/>
    <w:rsid w:val="00374DC1"/>
    <w:rsid w:val="003B1386"/>
    <w:rsid w:val="003E5EC9"/>
    <w:rsid w:val="003F6CDF"/>
    <w:rsid w:val="00412A98"/>
    <w:rsid w:val="00431447"/>
    <w:rsid w:val="00434301"/>
    <w:rsid w:val="00444050"/>
    <w:rsid w:val="004916D5"/>
    <w:rsid w:val="004B739C"/>
    <w:rsid w:val="004D07A8"/>
    <w:rsid w:val="00515006"/>
    <w:rsid w:val="00570D34"/>
    <w:rsid w:val="00595C49"/>
    <w:rsid w:val="005D3E42"/>
    <w:rsid w:val="00647CF8"/>
    <w:rsid w:val="00667E31"/>
    <w:rsid w:val="006A3B6E"/>
    <w:rsid w:val="007053B5"/>
    <w:rsid w:val="00732422"/>
    <w:rsid w:val="00804FCD"/>
    <w:rsid w:val="00807E09"/>
    <w:rsid w:val="00813EFE"/>
    <w:rsid w:val="00857A17"/>
    <w:rsid w:val="00860ACA"/>
    <w:rsid w:val="008631CC"/>
    <w:rsid w:val="008B5603"/>
    <w:rsid w:val="008D380F"/>
    <w:rsid w:val="008D4B74"/>
    <w:rsid w:val="008E7CD7"/>
    <w:rsid w:val="00922F96"/>
    <w:rsid w:val="009257D7"/>
    <w:rsid w:val="0094092B"/>
    <w:rsid w:val="00973A89"/>
    <w:rsid w:val="00993993"/>
    <w:rsid w:val="009B2E11"/>
    <w:rsid w:val="009B42A8"/>
    <w:rsid w:val="009D6DE8"/>
    <w:rsid w:val="009F07E0"/>
    <w:rsid w:val="00A17F97"/>
    <w:rsid w:val="00A2729A"/>
    <w:rsid w:val="00A3186C"/>
    <w:rsid w:val="00AB3E9B"/>
    <w:rsid w:val="00AD17F2"/>
    <w:rsid w:val="00AD661B"/>
    <w:rsid w:val="00AE3CEE"/>
    <w:rsid w:val="00B62079"/>
    <w:rsid w:val="00B62E94"/>
    <w:rsid w:val="00B64F35"/>
    <w:rsid w:val="00B76C78"/>
    <w:rsid w:val="00BB0F10"/>
    <w:rsid w:val="00BB65E0"/>
    <w:rsid w:val="00C03DE9"/>
    <w:rsid w:val="00C0573F"/>
    <w:rsid w:val="00C134F5"/>
    <w:rsid w:val="00C156AC"/>
    <w:rsid w:val="00C544B0"/>
    <w:rsid w:val="00C65F69"/>
    <w:rsid w:val="00C67D4E"/>
    <w:rsid w:val="00C96BD4"/>
    <w:rsid w:val="00CA2BF1"/>
    <w:rsid w:val="00CC24D3"/>
    <w:rsid w:val="00CD6E2F"/>
    <w:rsid w:val="00CE3C08"/>
    <w:rsid w:val="00E05267"/>
    <w:rsid w:val="00E13BCB"/>
    <w:rsid w:val="00E35293"/>
    <w:rsid w:val="00EA5885"/>
    <w:rsid w:val="00EA78DB"/>
    <w:rsid w:val="00EC21BB"/>
    <w:rsid w:val="00EC6F50"/>
    <w:rsid w:val="00EE6916"/>
    <w:rsid w:val="00F56556"/>
    <w:rsid w:val="00F57BF1"/>
    <w:rsid w:val="00F80CB9"/>
    <w:rsid w:val="00F81A69"/>
    <w:rsid w:val="00F915BE"/>
    <w:rsid w:val="00FC2226"/>
    <w:rsid w:val="03A82039"/>
    <w:rsid w:val="04E15802"/>
    <w:rsid w:val="08E65ADD"/>
    <w:rsid w:val="096A04BC"/>
    <w:rsid w:val="0F803A25"/>
    <w:rsid w:val="10366223"/>
    <w:rsid w:val="18607AD2"/>
    <w:rsid w:val="1BA13059"/>
    <w:rsid w:val="27715FFB"/>
    <w:rsid w:val="2B515F34"/>
    <w:rsid w:val="3411315F"/>
    <w:rsid w:val="34C541B1"/>
    <w:rsid w:val="35DF103A"/>
    <w:rsid w:val="3623120F"/>
    <w:rsid w:val="38CB2CB7"/>
    <w:rsid w:val="44CA1B4D"/>
    <w:rsid w:val="45232CF2"/>
    <w:rsid w:val="46A345C5"/>
    <w:rsid w:val="544D38E7"/>
    <w:rsid w:val="55E559B7"/>
    <w:rsid w:val="58E3481A"/>
    <w:rsid w:val="5976631B"/>
    <w:rsid w:val="5E0309FE"/>
    <w:rsid w:val="63127D54"/>
    <w:rsid w:val="66D9725C"/>
    <w:rsid w:val="69056016"/>
    <w:rsid w:val="6D51754A"/>
    <w:rsid w:val="70C66AA3"/>
    <w:rsid w:val="726F6CC7"/>
    <w:rsid w:val="737E117E"/>
    <w:rsid w:val="7541494A"/>
    <w:rsid w:val="77C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00"/>
      <w:u w:val="none"/>
    </w:rPr>
  </w:style>
  <w:style w:type="character" w:customStyle="1" w:styleId="11">
    <w:name w:val="页眉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1906</Words>
  <Characters>2010</Characters>
  <Lines>2</Lines>
  <Paragraphs>1</Paragraphs>
  <TotalTime>73</TotalTime>
  <ScaleCrop>false</ScaleCrop>
  <LinksUpToDate>false</LinksUpToDate>
  <CharactersWithSpaces>2101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2022-01-08T03:37:00Z</dcterms:created>
  <dc:creator>Administrator</dc:creator>
  <cp:lastModifiedBy>爱宠大机密</cp:lastModifiedBy>
  <dcterms:modified xsi:type="dcterms:W3CDTF">2023-11-16T08:22:38Z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F59305383AF349E5B2D4867D03F35046_12</vt:lpwstr>
  </property>
</Properties>
</file>